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6CCD" w14:textId="77777777" w:rsidR="008470D9" w:rsidRPr="00CA4086" w:rsidRDefault="008470D9" w:rsidP="008470D9">
      <w:pPr>
        <w:pStyle w:val="Header"/>
        <w:rPr>
          <w:rFonts w:ascii="Proba Pro Lt" w:hAnsi="Proba Pro Lt" w:cstheme="minorHAnsi"/>
        </w:rPr>
      </w:pPr>
    </w:p>
    <w:p w14:paraId="749EE04B" w14:textId="77777777" w:rsidR="008470D9" w:rsidRPr="00CA4086" w:rsidRDefault="008470D9" w:rsidP="008470D9">
      <w:pPr>
        <w:pStyle w:val="Header"/>
        <w:rPr>
          <w:rFonts w:ascii="Proba Pro Lt" w:hAnsi="Proba Pro Lt" w:cstheme="minorHAnsi"/>
        </w:rPr>
      </w:pPr>
    </w:p>
    <w:p w14:paraId="0E0F85B3" w14:textId="77777777" w:rsidR="008470D9" w:rsidRPr="00CA4086" w:rsidRDefault="008470D9" w:rsidP="008470D9">
      <w:pPr>
        <w:pStyle w:val="Header"/>
        <w:rPr>
          <w:rFonts w:ascii="Proba Pro Lt" w:hAnsi="Proba Pro Lt" w:cstheme="minorHAnsi"/>
        </w:rPr>
      </w:pPr>
    </w:p>
    <w:p w14:paraId="773C01DD" w14:textId="77777777" w:rsidR="008470D9" w:rsidRPr="00CA4086" w:rsidRDefault="008470D9" w:rsidP="008470D9">
      <w:pPr>
        <w:pStyle w:val="Header"/>
        <w:jc w:val="center"/>
        <w:rPr>
          <w:rFonts w:ascii="Proba Pro Lt" w:hAnsi="Proba Pro Lt" w:cstheme="minorHAnsi"/>
          <w:b/>
          <w:sz w:val="24"/>
        </w:rPr>
      </w:pPr>
      <w:r w:rsidRPr="00CA4086">
        <w:rPr>
          <w:rFonts w:ascii="Proba Pro Lt" w:hAnsi="Proba Pro Lt" w:cstheme="minorHAnsi"/>
          <w:b/>
          <w:sz w:val="24"/>
        </w:rPr>
        <w:t>S A D R Ž A J</w:t>
      </w:r>
    </w:p>
    <w:sdt>
      <w:sdtPr>
        <w:rPr>
          <w:rFonts w:ascii="Proba Pro Lt" w:eastAsia="Times New Roman" w:hAnsi="Proba Pro Lt" w:cs="Times New Roman"/>
          <w:color w:val="auto"/>
          <w:sz w:val="22"/>
          <w:szCs w:val="20"/>
          <w:lang w:val="hr-HR" w:eastAsia="hr-HR"/>
        </w:rPr>
        <w:id w:val="-31185648"/>
        <w:docPartObj>
          <w:docPartGallery w:val="Table of Contents"/>
          <w:docPartUnique/>
        </w:docPartObj>
      </w:sdtPr>
      <w:sdtEndPr>
        <w:rPr>
          <w:b/>
          <w:bCs/>
          <w:noProof/>
          <w:sz w:val="24"/>
          <w:szCs w:val="24"/>
        </w:rPr>
      </w:sdtEndPr>
      <w:sdtContent>
        <w:p w14:paraId="54206D53" w14:textId="77777777" w:rsidR="008470D9" w:rsidRPr="00CA4086" w:rsidRDefault="008470D9" w:rsidP="008470D9">
          <w:pPr>
            <w:pStyle w:val="TOCHeading"/>
            <w:rPr>
              <w:rFonts w:ascii="Proba Pro Lt" w:hAnsi="Proba Pro Lt"/>
            </w:rPr>
          </w:pPr>
        </w:p>
        <w:p w14:paraId="725B6ED7" w14:textId="47924428" w:rsidR="00916891" w:rsidRDefault="008470D9">
          <w:pPr>
            <w:pStyle w:val="TOC1"/>
            <w:tabs>
              <w:tab w:val="left" w:pos="440"/>
            </w:tabs>
            <w:rPr>
              <w:rFonts w:asciiTheme="minorHAnsi" w:eastAsiaTheme="minorEastAsia" w:hAnsiTheme="minorHAnsi" w:cstheme="minorBidi"/>
              <w:noProof/>
              <w:szCs w:val="22"/>
              <w:lang w:val="en-US"/>
            </w:rPr>
          </w:pPr>
          <w:r w:rsidRPr="00CA4086">
            <w:rPr>
              <w:rFonts w:ascii="Proba Pro Lt" w:hAnsi="Proba Pro Lt"/>
              <w:b/>
              <w:bCs/>
              <w:noProof/>
            </w:rPr>
            <w:fldChar w:fldCharType="begin"/>
          </w:r>
          <w:r w:rsidRPr="00CA4086">
            <w:rPr>
              <w:rFonts w:ascii="Proba Pro Lt" w:hAnsi="Proba Pro Lt"/>
              <w:b/>
              <w:bCs/>
              <w:noProof/>
            </w:rPr>
            <w:instrText xml:space="preserve"> TOC \o "1-3" \h \z \u </w:instrText>
          </w:r>
          <w:r w:rsidRPr="00CA4086">
            <w:rPr>
              <w:rFonts w:ascii="Proba Pro Lt" w:hAnsi="Proba Pro Lt"/>
              <w:b/>
              <w:bCs/>
              <w:noProof/>
            </w:rPr>
            <w:fldChar w:fldCharType="separate"/>
          </w:r>
          <w:hyperlink r:id="rId11" w:anchor="_Toc156383492" w:history="1">
            <w:r w:rsidR="00916891" w:rsidRPr="004138D6">
              <w:rPr>
                <w:rStyle w:val="Hyperlink"/>
                <w:rFonts w:ascii="Proba Pro Lt" w:hAnsi="Proba Pro Lt" w:cstheme="minorHAnsi"/>
                <w:noProof/>
              </w:rPr>
              <w:t>1.</w:t>
            </w:r>
            <w:r w:rsidR="00916891">
              <w:rPr>
                <w:rFonts w:asciiTheme="minorHAnsi" w:eastAsiaTheme="minorEastAsia" w:hAnsiTheme="minorHAnsi" w:cstheme="minorBidi"/>
                <w:noProof/>
                <w:szCs w:val="22"/>
                <w:lang w:val="en-US"/>
              </w:rPr>
              <w:tab/>
            </w:r>
            <w:r w:rsidR="00916891" w:rsidRPr="004138D6">
              <w:rPr>
                <w:rStyle w:val="Hyperlink"/>
                <w:rFonts w:ascii="Proba Pro Lt" w:hAnsi="Proba Pro Lt" w:cstheme="minorHAnsi"/>
                <w:noProof/>
              </w:rPr>
              <w:t>OPIS POSTUPKA IZBORA NA VIŠE RADNO MJESTO</w:t>
            </w:r>
            <w:r w:rsidR="00916891">
              <w:rPr>
                <w:noProof/>
                <w:webHidden/>
              </w:rPr>
              <w:tab/>
            </w:r>
            <w:r w:rsidR="00916891">
              <w:rPr>
                <w:noProof/>
                <w:webHidden/>
              </w:rPr>
              <w:fldChar w:fldCharType="begin"/>
            </w:r>
            <w:r w:rsidR="00916891">
              <w:rPr>
                <w:noProof/>
                <w:webHidden/>
              </w:rPr>
              <w:instrText xml:space="preserve"> PAGEREF _Toc156383492 \h </w:instrText>
            </w:r>
            <w:r w:rsidR="00916891">
              <w:rPr>
                <w:noProof/>
                <w:webHidden/>
              </w:rPr>
            </w:r>
            <w:r w:rsidR="00916891">
              <w:rPr>
                <w:noProof/>
                <w:webHidden/>
              </w:rPr>
              <w:fldChar w:fldCharType="separate"/>
            </w:r>
            <w:r w:rsidR="00EA75E3">
              <w:rPr>
                <w:noProof/>
                <w:webHidden/>
              </w:rPr>
              <w:t>3</w:t>
            </w:r>
            <w:r w:rsidR="00916891">
              <w:rPr>
                <w:noProof/>
                <w:webHidden/>
              </w:rPr>
              <w:fldChar w:fldCharType="end"/>
            </w:r>
          </w:hyperlink>
        </w:p>
        <w:p w14:paraId="38B81CDA" w14:textId="25AD5A18" w:rsidR="00916891" w:rsidRDefault="00C5311C">
          <w:pPr>
            <w:pStyle w:val="TOC1"/>
            <w:tabs>
              <w:tab w:val="left" w:pos="440"/>
            </w:tabs>
            <w:rPr>
              <w:rFonts w:asciiTheme="minorHAnsi" w:eastAsiaTheme="minorEastAsia" w:hAnsiTheme="minorHAnsi" w:cstheme="minorBidi"/>
              <w:noProof/>
              <w:szCs w:val="22"/>
              <w:lang w:val="en-US"/>
            </w:rPr>
          </w:pPr>
          <w:hyperlink r:id="rId12" w:anchor="_Toc156383493" w:history="1">
            <w:r w:rsidR="00916891" w:rsidRPr="004138D6">
              <w:rPr>
                <w:rStyle w:val="Hyperlink"/>
                <w:rFonts w:ascii="Proba Pro Lt" w:hAnsi="Proba Pro Lt" w:cstheme="minorHAnsi"/>
                <w:noProof/>
              </w:rPr>
              <w:t>2.</w:t>
            </w:r>
            <w:r w:rsidR="00916891">
              <w:rPr>
                <w:rFonts w:asciiTheme="minorHAnsi" w:eastAsiaTheme="minorEastAsia" w:hAnsiTheme="minorHAnsi" w:cstheme="minorBidi"/>
                <w:noProof/>
                <w:szCs w:val="22"/>
                <w:lang w:val="en-US"/>
              </w:rPr>
              <w:tab/>
            </w:r>
            <w:r w:rsidR="00916891" w:rsidRPr="004138D6">
              <w:rPr>
                <w:rStyle w:val="Hyperlink"/>
                <w:rFonts w:ascii="Proba Pro Lt" w:hAnsi="Proba Pro Lt" w:cstheme="minorHAnsi"/>
                <w:noProof/>
              </w:rPr>
              <w:t>POTREBNA DOKUMENTACIJA</w:t>
            </w:r>
            <w:r w:rsidR="00916891">
              <w:rPr>
                <w:noProof/>
                <w:webHidden/>
              </w:rPr>
              <w:tab/>
            </w:r>
            <w:r w:rsidR="00916891">
              <w:rPr>
                <w:noProof/>
                <w:webHidden/>
              </w:rPr>
              <w:fldChar w:fldCharType="begin"/>
            </w:r>
            <w:r w:rsidR="00916891">
              <w:rPr>
                <w:noProof/>
                <w:webHidden/>
              </w:rPr>
              <w:instrText xml:space="preserve"> PAGEREF _Toc156383493 \h </w:instrText>
            </w:r>
            <w:r w:rsidR="00916891">
              <w:rPr>
                <w:noProof/>
                <w:webHidden/>
              </w:rPr>
            </w:r>
            <w:r w:rsidR="00916891">
              <w:rPr>
                <w:noProof/>
                <w:webHidden/>
              </w:rPr>
              <w:fldChar w:fldCharType="separate"/>
            </w:r>
            <w:r w:rsidR="00EA75E3">
              <w:rPr>
                <w:noProof/>
                <w:webHidden/>
              </w:rPr>
              <w:t>6</w:t>
            </w:r>
            <w:r w:rsidR="00916891">
              <w:rPr>
                <w:noProof/>
                <w:webHidden/>
              </w:rPr>
              <w:fldChar w:fldCharType="end"/>
            </w:r>
          </w:hyperlink>
        </w:p>
        <w:p w14:paraId="79B8C1EB" w14:textId="0A379CA8" w:rsidR="008470D9" w:rsidRPr="00CA4086" w:rsidRDefault="008470D9" w:rsidP="008470D9">
          <w:pPr>
            <w:rPr>
              <w:rFonts w:ascii="Proba Pro Lt" w:hAnsi="Proba Pro Lt"/>
            </w:rPr>
          </w:pPr>
          <w:r w:rsidRPr="00CA4086">
            <w:rPr>
              <w:rFonts w:ascii="Proba Pro Lt" w:hAnsi="Proba Pro Lt"/>
              <w:b/>
              <w:bCs/>
              <w:noProof/>
            </w:rPr>
            <w:fldChar w:fldCharType="end"/>
          </w:r>
        </w:p>
      </w:sdtContent>
    </w:sdt>
    <w:p w14:paraId="3FF44164" w14:textId="77777777" w:rsidR="008470D9" w:rsidRPr="00CA4086" w:rsidRDefault="008470D9" w:rsidP="008470D9">
      <w:pPr>
        <w:pStyle w:val="Header"/>
        <w:jc w:val="center"/>
        <w:rPr>
          <w:rFonts w:ascii="Proba Pro Lt" w:hAnsi="Proba Pro Lt" w:cstheme="minorHAnsi"/>
          <w:b/>
          <w:sz w:val="24"/>
        </w:rPr>
      </w:pPr>
    </w:p>
    <w:p w14:paraId="187D7E42" w14:textId="77777777" w:rsidR="008470D9" w:rsidRPr="00CA4086" w:rsidRDefault="008470D9" w:rsidP="008470D9">
      <w:pPr>
        <w:pStyle w:val="Header"/>
        <w:jc w:val="center"/>
        <w:rPr>
          <w:rFonts w:ascii="Proba Pro Lt" w:hAnsi="Proba Pro Lt" w:cstheme="minorHAnsi"/>
          <w:b/>
          <w:sz w:val="24"/>
        </w:rPr>
      </w:pPr>
    </w:p>
    <w:p w14:paraId="21617728" w14:textId="77777777" w:rsidR="008470D9" w:rsidRPr="00CA4086" w:rsidRDefault="008470D9" w:rsidP="008470D9">
      <w:pPr>
        <w:ind w:left="1440"/>
        <w:jc w:val="both"/>
        <w:rPr>
          <w:rFonts w:ascii="Proba Pro Lt" w:hAnsi="Proba Pro Lt" w:cstheme="minorHAnsi"/>
        </w:rPr>
      </w:pPr>
    </w:p>
    <w:p w14:paraId="3324F074" w14:textId="77777777" w:rsidR="008470D9" w:rsidRPr="00CA4086" w:rsidRDefault="008470D9" w:rsidP="008470D9">
      <w:pPr>
        <w:ind w:left="1440"/>
        <w:jc w:val="both"/>
        <w:rPr>
          <w:rFonts w:ascii="Proba Pro Lt" w:hAnsi="Proba Pro Lt" w:cstheme="minorHAnsi"/>
        </w:rPr>
      </w:pPr>
    </w:p>
    <w:p w14:paraId="2B297173" w14:textId="77777777" w:rsidR="008470D9" w:rsidRPr="00CA4086" w:rsidRDefault="008470D9" w:rsidP="008470D9">
      <w:pPr>
        <w:ind w:left="1440"/>
        <w:jc w:val="both"/>
        <w:rPr>
          <w:rFonts w:ascii="Proba Pro Lt" w:hAnsi="Proba Pro Lt" w:cstheme="minorHAnsi"/>
        </w:rPr>
      </w:pPr>
    </w:p>
    <w:p w14:paraId="6FF22469" w14:textId="37D8F7FE" w:rsidR="008470D9" w:rsidRDefault="008470D9" w:rsidP="008470D9">
      <w:pPr>
        <w:ind w:left="1440"/>
        <w:jc w:val="both"/>
        <w:rPr>
          <w:rFonts w:ascii="Proba Pro Lt" w:hAnsi="Proba Pro Lt" w:cstheme="minorHAnsi"/>
        </w:rPr>
      </w:pPr>
    </w:p>
    <w:p w14:paraId="19AEAA83" w14:textId="5CD011E5" w:rsidR="00CA2BB6" w:rsidRDefault="00CA2BB6" w:rsidP="008470D9">
      <w:pPr>
        <w:ind w:left="1440"/>
        <w:jc w:val="both"/>
        <w:rPr>
          <w:rFonts w:ascii="Proba Pro Lt" w:hAnsi="Proba Pro Lt" w:cstheme="minorHAnsi"/>
        </w:rPr>
      </w:pPr>
    </w:p>
    <w:p w14:paraId="354B61C6" w14:textId="27F2ABC4" w:rsidR="00CA2BB6" w:rsidRDefault="00CA2BB6" w:rsidP="008470D9">
      <w:pPr>
        <w:ind w:left="1440"/>
        <w:jc w:val="both"/>
        <w:rPr>
          <w:rFonts w:ascii="Proba Pro Lt" w:hAnsi="Proba Pro Lt" w:cstheme="minorHAnsi"/>
        </w:rPr>
      </w:pPr>
    </w:p>
    <w:p w14:paraId="23B458F1" w14:textId="58C4EE1D" w:rsidR="00CA2BB6" w:rsidRDefault="00CA2BB6" w:rsidP="008470D9">
      <w:pPr>
        <w:ind w:left="1440"/>
        <w:jc w:val="both"/>
        <w:rPr>
          <w:rFonts w:ascii="Proba Pro Lt" w:hAnsi="Proba Pro Lt" w:cstheme="minorHAnsi"/>
        </w:rPr>
      </w:pPr>
    </w:p>
    <w:p w14:paraId="15EFC334" w14:textId="2A204E40" w:rsidR="00CA2BB6" w:rsidRDefault="00CA2BB6" w:rsidP="008470D9">
      <w:pPr>
        <w:ind w:left="1440"/>
        <w:jc w:val="both"/>
        <w:rPr>
          <w:rFonts w:ascii="Proba Pro Lt" w:hAnsi="Proba Pro Lt" w:cstheme="minorHAnsi"/>
        </w:rPr>
      </w:pPr>
    </w:p>
    <w:p w14:paraId="3466B51B" w14:textId="633EAE10" w:rsidR="00CA2BB6" w:rsidRDefault="00CA2BB6" w:rsidP="008470D9">
      <w:pPr>
        <w:ind w:left="1440"/>
        <w:jc w:val="both"/>
        <w:rPr>
          <w:rFonts w:ascii="Proba Pro Lt" w:hAnsi="Proba Pro Lt" w:cstheme="minorHAnsi"/>
        </w:rPr>
      </w:pPr>
    </w:p>
    <w:p w14:paraId="76A8932C" w14:textId="3C22E663" w:rsidR="00CA2BB6" w:rsidRDefault="00CA2BB6" w:rsidP="008470D9">
      <w:pPr>
        <w:ind w:left="1440"/>
        <w:jc w:val="both"/>
        <w:rPr>
          <w:rFonts w:ascii="Proba Pro Lt" w:hAnsi="Proba Pro Lt" w:cstheme="minorHAnsi"/>
        </w:rPr>
      </w:pPr>
    </w:p>
    <w:p w14:paraId="21ED30EB" w14:textId="77777777" w:rsidR="00CA2BB6" w:rsidRPr="00CA4086" w:rsidRDefault="00CA2BB6" w:rsidP="008470D9">
      <w:pPr>
        <w:ind w:left="1440"/>
        <w:jc w:val="both"/>
        <w:rPr>
          <w:rFonts w:ascii="Proba Pro Lt" w:hAnsi="Proba Pro Lt" w:cstheme="minorHAnsi"/>
        </w:rPr>
      </w:pPr>
    </w:p>
    <w:p w14:paraId="376BD5F8" w14:textId="77777777" w:rsidR="008470D9" w:rsidRPr="00CA4086" w:rsidRDefault="008470D9" w:rsidP="008470D9">
      <w:pPr>
        <w:pStyle w:val="Header"/>
        <w:tabs>
          <w:tab w:val="clear" w:pos="4153"/>
          <w:tab w:val="clear" w:pos="8306"/>
        </w:tabs>
        <w:jc w:val="both"/>
        <w:rPr>
          <w:rFonts w:ascii="Proba Pro Lt" w:hAnsi="Proba Pro Lt" w:cstheme="minorHAnsi"/>
        </w:rPr>
      </w:pPr>
    </w:p>
    <w:p w14:paraId="3EFC4E74" w14:textId="2B329DE5" w:rsidR="008470D9" w:rsidRPr="00CA4086" w:rsidRDefault="008470D9" w:rsidP="008470D9">
      <w:pPr>
        <w:ind w:left="2160" w:firstLine="720"/>
        <w:rPr>
          <w:rFonts w:ascii="Proba Pro Lt" w:hAnsi="Proba Pro Lt" w:cstheme="minorHAnsi"/>
          <w:szCs w:val="22"/>
        </w:rPr>
      </w:pPr>
      <w:r w:rsidRPr="00CA4086">
        <w:rPr>
          <w:rFonts w:ascii="Proba Pro Lt" w:hAnsi="Proba Pro Lt" w:cstheme="minorHAnsi"/>
          <w:szCs w:val="22"/>
        </w:rPr>
        <w:t xml:space="preserve">Kontrolirana kopija br.: </w:t>
      </w:r>
      <w:r w:rsidR="00CD12E6">
        <w:rPr>
          <w:rFonts w:ascii="Proba Pro Lt" w:hAnsi="Proba Pro Lt" w:cstheme="minorHAnsi"/>
          <w:szCs w:val="22"/>
        </w:rPr>
        <w:t>1</w:t>
      </w:r>
    </w:p>
    <w:p w14:paraId="705A9D4B" w14:textId="77777777" w:rsidR="008470D9" w:rsidRPr="00CA4086" w:rsidRDefault="008470D9" w:rsidP="008470D9">
      <w:pPr>
        <w:jc w:val="both"/>
        <w:rPr>
          <w:rFonts w:ascii="Proba Pro Lt" w:hAnsi="Proba Pro Lt" w:cstheme="minorHAnsi"/>
        </w:rPr>
      </w:pPr>
    </w:p>
    <w:p w14:paraId="364E51D7" w14:textId="75A6804A" w:rsidR="001F0325" w:rsidRDefault="001F0325" w:rsidP="008470D9">
      <w:pPr>
        <w:jc w:val="both"/>
        <w:rPr>
          <w:rFonts w:ascii="Proba Pro Lt" w:hAnsi="Proba Pro Lt" w:cstheme="minorHAnsi"/>
        </w:rPr>
      </w:pPr>
    </w:p>
    <w:p w14:paraId="0F949943" w14:textId="52C854EA" w:rsidR="001F0325" w:rsidRDefault="001F0325" w:rsidP="008470D9">
      <w:pPr>
        <w:jc w:val="both"/>
        <w:rPr>
          <w:rFonts w:ascii="Proba Pro Lt" w:hAnsi="Proba Pro Lt" w:cstheme="minorHAnsi"/>
        </w:rPr>
      </w:pPr>
    </w:p>
    <w:p w14:paraId="6A6E69F9" w14:textId="28E474E9" w:rsidR="001F0325" w:rsidRDefault="001F0325" w:rsidP="008470D9">
      <w:pPr>
        <w:jc w:val="both"/>
        <w:rPr>
          <w:rFonts w:ascii="Proba Pro Lt" w:hAnsi="Proba Pro Lt" w:cstheme="minorHAnsi"/>
        </w:rPr>
      </w:pPr>
    </w:p>
    <w:p w14:paraId="5F65E75C" w14:textId="636990A8" w:rsidR="001F0325" w:rsidRDefault="001F0325" w:rsidP="008470D9">
      <w:pPr>
        <w:jc w:val="both"/>
        <w:rPr>
          <w:rFonts w:ascii="Proba Pro Lt" w:hAnsi="Proba Pro Lt" w:cstheme="minorHAnsi"/>
        </w:rPr>
      </w:pPr>
    </w:p>
    <w:p w14:paraId="63DF6DDF" w14:textId="77777777" w:rsidR="001F0325" w:rsidRPr="00CA4086" w:rsidRDefault="001F0325" w:rsidP="008470D9">
      <w:pPr>
        <w:jc w:val="both"/>
        <w:rPr>
          <w:rFonts w:ascii="Proba Pro Lt" w:hAnsi="Proba Pro Lt" w:cstheme="minorHAnsi"/>
        </w:rPr>
      </w:pPr>
    </w:p>
    <w:p w14:paraId="51E55BFD" w14:textId="77777777" w:rsidR="008470D9" w:rsidRPr="00CA4086" w:rsidRDefault="008470D9" w:rsidP="008470D9">
      <w:pPr>
        <w:jc w:val="both"/>
        <w:rPr>
          <w:rFonts w:ascii="Proba Pro Lt" w:hAnsi="Proba Pro Lt" w:cstheme="minorHAnsi"/>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2"/>
        <w:gridCol w:w="1166"/>
        <w:gridCol w:w="1528"/>
        <w:gridCol w:w="1561"/>
        <w:gridCol w:w="1118"/>
        <w:gridCol w:w="2977"/>
      </w:tblGrid>
      <w:tr w:rsidR="008470D9" w:rsidRPr="00CA4086" w14:paraId="3C08D183" w14:textId="77777777" w:rsidTr="00CA4086">
        <w:tc>
          <w:tcPr>
            <w:tcW w:w="383" w:type="pct"/>
            <w:vAlign w:val="center"/>
          </w:tcPr>
          <w:p w14:paraId="6706EC39" w14:textId="77777777" w:rsidR="008470D9" w:rsidRPr="00CA4086" w:rsidRDefault="008470D9" w:rsidP="00122CCB">
            <w:pPr>
              <w:rPr>
                <w:rFonts w:ascii="Proba Pro Lt" w:hAnsi="Proba Pro Lt" w:cs="Calibri"/>
                <w:b/>
                <w:sz w:val="20"/>
              </w:rPr>
            </w:pPr>
            <w:r w:rsidRPr="00CA4086">
              <w:rPr>
                <w:rFonts w:ascii="Proba Pro Lt" w:hAnsi="Proba Pro Lt" w:cs="Calibri"/>
                <w:b/>
                <w:sz w:val="20"/>
              </w:rPr>
              <w:t>R.br.</w:t>
            </w:r>
          </w:p>
        </w:tc>
        <w:tc>
          <w:tcPr>
            <w:tcW w:w="645" w:type="pct"/>
            <w:vAlign w:val="center"/>
          </w:tcPr>
          <w:p w14:paraId="0FA13574" w14:textId="77777777" w:rsidR="008470D9" w:rsidRPr="00CA4086" w:rsidRDefault="008470D9" w:rsidP="00122CCB">
            <w:pPr>
              <w:rPr>
                <w:rFonts w:ascii="Proba Pro Lt" w:hAnsi="Proba Pro Lt" w:cs="Calibri"/>
                <w:b/>
              </w:rPr>
            </w:pPr>
            <w:r w:rsidRPr="00CA4086">
              <w:rPr>
                <w:rFonts w:ascii="Proba Pro Lt" w:hAnsi="Proba Pro Lt" w:cs="Calibri"/>
                <w:b/>
              </w:rPr>
              <w:t>Datum</w:t>
            </w:r>
          </w:p>
        </w:tc>
        <w:tc>
          <w:tcPr>
            <w:tcW w:w="845" w:type="pct"/>
            <w:vAlign w:val="center"/>
          </w:tcPr>
          <w:p w14:paraId="368C6873" w14:textId="77777777" w:rsidR="008470D9" w:rsidRPr="00CA4086" w:rsidRDefault="008470D9" w:rsidP="00122CCB">
            <w:pPr>
              <w:rPr>
                <w:rFonts w:ascii="Proba Pro Lt" w:hAnsi="Proba Pro Lt" w:cs="Calibri"/>
                <w:b/>
              </w:rPr>
            </w:pPr>
            <w:r w:rsidRPr="00CA4086">
              <w:rPr>
                <w:rFonts w:ascii="Proba Pro Lt" w:hAnsi="Proba Pro Lt" w:cs="Calibri"/>
                <w:b/>
              </w:rPr>
              <w:t>Izradio:</w:t>
            </w:r>
          </w:p>
        </w:tc>
        <w:tc>
          <w:tcPr>
            <w:tcW w:w="863" w:type="pct"/>
          </w:tcPr>
          <w:p w14:paraId="438FDE4A" w14:textId="77777777" w:rsidR="008470D9" w:rsidRPr="00CA4086" w:rsidRDefault="008470D9" w:rsidP="00122CCB">
            <w:pPr>
              <w:rPr>
                <w:rFonts w:ascii="Proba Pro Lt" w:hAnsi="Proba Pro Lt" w:cs="Calibri"/>
                <w:b/>
              </w:rPr>
            </w:pPr>
            <w:r w:rsidRPr="00CA4086">
              <w:rPr>
                <w:rFonts w:ascii="Proba Pro Lt" w:hAnsi="Proba Pro Lt" w:cs="Calibri"/>
                <w:b/>
              </w:rPr>
              <w:t>Kontrolirao:</w:t>
            </w:r>
          </w:p>
        </w:tc>
        <w:tc>
          <w:tcPr>
            <w:tcW w:w="618" w:type="pct"/>
          </w:tcPr>
          <w:p w14:paraId="014FA6E9" w14:textId="77777777" w:rsidR="008470D9" w:rsidRPr="00CA4086" w:rsidRDefault="008470D9" w:rsidP="00122CCB">
            <w:pPr>
              <w:rPr>
                <w:rFonts w:ascii="Proba Pro Lt" w:hAnsi="Proba Pro Lt" w:cs="Calibri"/>
                <w:b/>
              </w:rPr>
            </w:pPr>
            <w:r w:rsidRPr="00CA4086">
              <w:rPr>
                <w:rFonts w:ascii="Proba Pro Lt" w:hAnsi="Proba Pro Lt" w:cs="Calibri"/>
                <w:b/>
              </w:rPr>
              <w:t>Odobrio:</w:t>
            </w:r>
          </w:p>
        </w:tc>
        <w:tc>
          <w:tcPr>
            <w:tcW w:w="1647" w:type="pct"/>
            <w:vAlign w:val="center"/>
          </w:tcPr>
          <w:p w14:paraId="67C2ECF1" w14:textId="77777777" w:rsidR="008470D9" w:rsidRPr="00CA4086" w:rsidRDefault="008470D9" w:rsidP="00122CCB">
            <w:pPr>
              <w:rPr>
                <w:rFonts w:ascii="Proba Pro Lt" w:hAnsi="Proba Pro Lt" w:cs="Calibri"/>
                <w:b/>
              </w:rPr>
            </w:pPr>
            <w:r w:rsidRPr="00CA4086">
              <w:rPr>
                <w:rFonts w:ascii="Proba Pro Lt" w:hAnsi="Proba Pro Lt" w:cs="Calibri"/>
                <w:b/>
              </w:rPr>
              <w:t>Dokument</w:t>
            </w:r>
          </w:p>
        </w:tc>
      </w:tr>
      <w:tr w:rsidR="008470D9" w:rsidRPr="00CA4086" w14:paraId="76940E1C" w14:textId="77777777" w:rsidTr="00CA4086">
        <w:tc>
          <w:tcPr>
            <w:tcW w:w="383" w:type="pct"/>
          </w:tcPr>
          <w:p w14:paraId="395A6C7A" w14:textId="77777777" w:rsidR="008470D9" w:rsidRPr="00CA4086" w:rsidRDefault="008470D9" w:rsidP="00122CCB">
            <w:pPr>
              <w:rPr>
                <w:rFonts w:ascii="Proba Pro Lt" w:hAnsi="Proba Pro Lt" w:cs="Calibri"/>
                <w:sz w:val="20"/>
              </w:rPr>
            </w:pPr>
            <w:r w:rsidRPr="00CA4086">
              <w:rPr>
                <w:rFonts w:ascii="Proba Pro Lt" w:hAnsi="Proba Pro Lt" w:cs="Calibri"/>
                <w:sz w:val="20"/>
              </w:rPr>
              <w:t>1.</w:t>
            </w:r>
          </w:p>
        </w:tc>
        <w:tc>
          <w:tcPr>
            <w:tcW w:w="645" w:type="pct"/>
          </w:tcPr>
          <w:p w14:paraId="5D004EA6" w14:textId="6C5EAA4E" w:rsidR="008470D9" w:rsidRPr="00CA4086" w:rsidRDefault="008470D9" w:rsidP="00122CCB">
            <w:pPr>
              <w:rPr>
                <w:rFonts w:ascii="Proba Pro Lt" w:hAnsi="Proba Pro Lt" w:cs="Calibri"/>
                <w:sz w:val="20"/>
              </w:rPr>
            </w:pPr>
            <w:r w:rsidRPr="00CA4086">
              <w:rPr>
                <w:rFonts w:ascii="Proba Pro Lt" w:hAnsi="Proba Pro Lt" w:cs="Calibri"/>
                <w:sz w:val="20"/>
              </w:rPr>
              <w:t>15.1.2024.</w:t>
            </w:r>
          </w:p>
        </w:tc>
        <w:tc>
          <w:tcPr>
            <w:tcW w:w="845" w:type="pct"/>
          </w:tcPr>
          <w:p w14:paraId="7A1FAD6B" w14:textId="77777777" w:rsidR="008470D9" w:rsidRPr="00CA4086" w:rsidRDefault="00CA4086" w:rsidP="00122CCB">
            <w:pPr>
              <w:rPr>
                <w:rFonts w:ascii="Proba Pro Lt" w:hAnsi="Proba Pro Lt" w:cs="Calibri"/>
                <w:sz w:val="20"/>
              </w:rPr>
            </w:pPr>
            <w:r w:rsidRPr="00CA4086">
              <w:rPr>
                <w:rFonts w:ascii="Proba Pro Lt" w:hAnsi="Proba Pro Lt" w:cs="Calibri"/>
                <w:sz w:val="20"/>
              </w:rPr>
              <w:t>prof.dr.sc. Ivana Radojčić Redovniković</w:t>
            </w:r>
          </w:p>
          <w:p w14:paraId="61038355" w14:textId="4FE024F8" w:rsidR="00CA4086" w:rsidRPr="00CA4086" w:rsidRDefault="00CA4086" w:rsidP="00122CCB">
            <w:pPr>
              <w:rPr>
                <w:rFonts w:ascii="Proba Pro Lt" w:hAnsi="Proba Pro Lt" w:cs="Calibri"/>
                <w:sz w:val="20"/>
              </w:rPr>
            </w:pPr>
            <w:r w:rsidRPr="00CA4086">
              <w:rPr>
                <w:rFonts w:ascii="Proba Pro Lt" w:hAnsi="Proba Pro Lt" w:cs="Calibri"/>
                <w:sz w:val="20"/>
              </w:rPr>
              <w:t xml:space="preserve">prof. dr. </w:t>
            </w:r>
            <w:r w:rsidR="00414766">
              <w:rPr>
                <w:rFonts w:ascii="Proba Pro Lt" w:hAnsi="Proba Pro Lt" w:cs="Calibri"/>
                <w:sz w:val="20"/>
              </w:rPr>
              <w:t>s</w:t>
            </w:r>
            <w:r w:rsidRPr="00CA4086">
              <w:rPr>
                <w:rFonts w:ascii="Proba Pro Lt" w:hAnsi="Proba Pro Lt" w:cs="Calibri"/>
                <w:sz w:val="20"/>
              </w:rPr>
              <w:t>c. Sandra Ba</w:t>
            </w:r>
            <w:r w:rsidR="00CD12E6">
              <w:rPr>
                <w:rFonts w:ascii="Proba Pro Lt" w:hAnsi="Proba Pro Lt" w:cs="Calibri"/>
                <w:sz w:val="20"/>
              </w:rPr>
              <w:t>l</w:t>
            </w:r>
            <w:r w:rsidRPr="00CA4086">
              <w:rPr>
                <w:rFonts w:ascii="Proba Pro Lt" w:hAnsi="Proba Pro Lt" w:cs="Calibri"/>
                <w:sz w:val="20"/>
              </w:rPr>
              <w:t>bino</w:t>
            </w:r>
          </w:p>
          <w:p w14:paraId="6FD61756" w14:textId="3C3CE2EB" w:rsidR="00CA4086" w:rsidRPr="00CA4086" w:rsidRDefault="00CA4086" w:rsidP="00122CCB">
            <w:pPr>
              <w:rPr>
                <w:rFonts w:ascii="Proba Pro Lt" w:hAnsi="Proba Pro Lt" w:cs="Calibri"/>
                <w:sz w:val="20"/>
              </w:rPr>
            </w:pPr>
            <w:r w:rsidRPr="00CA4086">
              <w:rPr>
                <w:rFonts w:ascii="Proba Pro Lt" w:hAnsi="Proba Pro Lt" w:cs="Calibri"/>
                <w:sz w:val="20"/>
              </w:rPr>
              <w:t>Niko Radović</w:t>
            </w:r>
          </w:p>
        </w:tc>
        <w:tc>
          <w:tcPr>
            <w:tcW w:w="863" w:type="pct"/>
          </w:tcPr>
          <w:p w14:paraId="034A20B4" w14:textId="77777777" w:rsidR="008470D9" w:rsidRPr="00CA4086" w:rsidRDefault="008470D9" w:rsidP="00122CCB">
            <w:pPr>
              <w:rPr>
                <w:rFonts w:ascii="Proba Pro Lt" w:hAnsi="Proba Pro Lt" w:cs="Calibri"/>
                <w:sz w:val="20"/>
              </w:rPr>
            </w:pPr>
            <w:r w:rsidRPr="00CA4086">
              <w:rPr>
                <w:rFonts w:ascii="Proba Pro Lt" w:hAnsi="Proba Pro Lt" w:cs="Calibri"/>
                <w:sz w:val="20"/>
              </w:rPr>
              <w:t>Povjerenstvo za upravljanje kvalitetom PBF-a</w:t>
            </w:r>
          </w:p>
        </w:tc>
        <w:tc>
          <w:tcPr>
            <w:tcW w:w="618" w:type="pct"/>
          </w:tcPr>
          <w:p w14:paraId="4DD54094" w14:textId="77777777" w:rsidR="008470D9" w:rsidRPr="00CA4086" w:rsidRDefault="008470D9" w:rsidP="00122CCB">
            <w:pPr>
              <w:rPr>
                <w:rFonts w:ascii="Proba Pro Lt" w:hAnsi="Proba Pro Lt" w:cs="Calibri"/>
                <w:sz w:val="20"/>
              </w:rPr>
            </w:pPr>
            <w:r w:rsidRPr="00CA4086">
              <w:rPr>
                <w:rFonts w:ascii="Proba Pro Lt" w:hAnsi="Proba Pro Lt" w:cs="Calibri"/>
                <w:sz w:val="20"/>
              </w:rPr>
              <w:t>FV PBF-a</w:t>
            </w:r>
          </w:p>
        </w:tc>
        <w:tc>
          <w:tcPr>
            <w:tcW w:w="1647" w:type="pct"/>
          </w:tcPr>
          <w:p w14:paraId="091B4789" w14:textId="14D1AB6C" w:rsidR="008470D9" w:rsidRPr="00CA4086" w:rsidRDefault="008470D9" w:rsidP="00122CCB">
            <w:pPr>
              <w:rPr>
                <w:rFonts w:ascii="Proba Pro Lt" w:hAnsi="Proba Pro Lt" w:cs="Calibri"/>
                <w:sz w:val="20"/>
              </w:rPr>
            </w:pPr>
            <w:r w:rsidRPr="00CA4086">
              <w:rPr>
                <w:rFonts w:ascii="Proba Pro Lt" w:hAnsi="Proba Pro Lt" w:cs="Calibri"/>
                <w:sz w:val="20"/>
              </w:rPr>
              <w:t xml:space="preserve">Odluka FV od </w:t>
            </w:r>
            <w:r w:rsidRPr="00CA4086">
              <w:rPr>
                <w:rFonts w:ascii="Proba Pro Lt" w:hAnsi="Proba Pro Lt" w:cs="Calibri"/>
                <w:sz w:val="18"/>
                <w:szCs w:val="18"/>
              </w:rPr>
              <w:t>(KLASA:</w:t>
            </w:r>
            <w:r w:rsidR="004E0725">
              <w:rPr>
                <w:rFonts w:ascii="Proba Pro Lt" w:hAnsi="Proba Pro Lt" w:cs="Calibri"/>
                <w:sz w:val="18"/>
                <w:szCs w:val="18"/>
              </w:rPr>
              <w:t xml:space="preserve"> 602-01/24-01/02</w:t>
            </w:r>
            <w:r w:rsidRPr="00CA4086">
              <w:rPr>
                <w:rFonts w:ascii="Proba Pro Lt" w:hAnsi="Proba Pro Lt" w:cs="Calibri"/>
                <w:sz w:val="18"/>
                <w:szCs w:val="18"/>
              </w:rPr>
              <w:t>; URBROJ:</w:t>
            </w:r>
            <w:r w:rsidR="004E0725">
              <w:rPr>
                <w:rFonts w:ascii="Proba Pro Lt" w:hAnsi="Proba Pro Lt" w:cs="Calibri"/>
                <w:sz w:val="18"/>
                <w:szCs w:val="18"/>
              </w:rPr>
              <w:t xml:space="preserve"> 251-69-10-24-13</w:t>
            </w:r>
            <w:r w:rsidRPr="00CA4086">
              <w:rPr>
                <w:rFonts w:ascii="Proba Pro Lt" w:hAnsi="Proba Pro Lt" w:cs="Calibri"/>
                <w:sz w:val="18"/>
                <w:szCs w:val="18"/>
              </w:rPr>
              <w:t>)</w:t>
            </w:r>
          </w:p>
        </w:tc>
      </w:tr>
      <w:tr w:rsidR="008470D9" w:rsidRPr="00CA4086" w14:paraId="0A565169" w14:textId="77777777" w:rsidTr="00CA4086">
        <w:tc>
          <w:tcPr>
            <w:tcW w:w="383" w:type="pct"/>
            <w:tcBorders>
              <w:top w:val="single" w:sz="6" w:space="0" w:color="auto"/>
              <w:left w:val="single" w:sz="12" w:space="0" w:color="auto"/>
              <w:bottom w:val="single" w:sz="6" w:space="0" w:color="auto"/>
              <w:right w:val="single" w:sz="6" w:space="0" w:color="auto"/>
            </w:tcBorders>
          </w:tcPr>
          <w:p w14:paraId="28EE42FB" w14:textId="77777777" w:rsidR="008470D9" w:rsidRPr="00CA4086" w:rsidRDefault="008470D9" w:rsidP="00122CCB">
            <w:pPr>
              <w:rPr>
                <w:rFonts w:ascii="Proba Pro Lt" w:hAnsi="Proba Pro Lt" w:cs="Calibri"/>
                <w:sz w:val="20"/>
              </w:rPr>
            </w:pPr>
            <w:r w:rsidRPr="00CA4086">
              <w:rPr>
                <w:rFonts w:ascii="Proba Pro Lt" w:hAnsi="Proba Pro Lt" w:cs="Calibri"/>
                <w:sz w:val="20"/>
              </w:rPr>
              <w:t>2.</w:t>
            </w:r>
          </w:p>
        </w:tc>
        <w:tc>
          <w:tcPr>
            <w:tcW w:w="645" w:type="pct"/>
            <w:tcBorders>
              <w:top w:val="single" w:sz="6" w:space="0" w:color="auto"/>
              <w:left w:val="single" w:sz="6" w:space="0" w:color="auto"/>
              <w:bottom w:val="single" w:sz="6" w:space="0" w:color="auto"/>
              <w:right w:val="single" w:sz="6" w:space="0" w:color="auto"/>
            </w:tcBorders>
          </w:tcPr>
          <w:p w14:paraId="578C65EF" w14:textId="0F885F6B" w:rsidR="008470D9" w:rsidRPr="00CA4086" w:rsidRDefault="008470D9" w:rsidP="00122CCB">
            <w:pPr>
              <w:rPr>
                <w:rFonts w:ascii="Proba Pro Lt" w:hAnsi="Proba Pro Lt" w:cs="Calibri"/>
                <w:sz w:val="20"/>
              </w:rPr>
            </w:pPr>
          </w:p>
        </w:tc>
        <w:tc>
          <w:tcPr>
            <w:tcW w:w="845" w:type="pct"/>
            <w:tcBorders>
              <w:top w:val="single" w:sz="6" w:space="0" w:color="auto"/>
              <w:left w:val="single" w:sz="6" w:space="0" w:color="auto"/>
              <w:bottom w:val="single" w:sz="6" w:space="0" w:color="auto"/>
              <w:right w:val="single" w:sz="6" w:space="0" w:color="auto"/>
            </w:tcBorders>
          </w:tcPr>
          <w:p w14:paraId="402F57FE" w14:textId="761E9D60" w:rsidR="008470D9" w:rsidRPr="00CA4086" w:rsidRDefault="008470D9" w:rsidP="00122CCB">
            <w:pPr>
              <w:rPr>
                <w:rFonts w:ascii="Proba Pro Lt" w:hAnsi="Proba Pro Lt" w:cs="Calibri"/>
                <w:sz w:val="20"/>
              </w:rPr>
            </w:pPr>
          </w:p>
        </w:tc>
        <w:tc>
          <w:tcPr>
            <w:tcW w:w="863" w:type="pct"/>
            <w:tcBorders>
              <w:top w:val="single" w:sz="6" w:space="0" w:color="auto"/>
              <w:left w:val="single" w:sz="6" w:space="0" w:color="auto"/>
              <w:bottom w:val="single" w:sz="6" w:space="0" w:color="auto"/>
              <w:right w:val="single" w:sz="6" w:space="0" w:color="auto"/>
            </w:tcBorders>
          </w:tcPr>
          <w:p w14:paraId="734F80C4" w14:textId="5A43CD0F" w:rsidR="008470D9" w:rsidRPr="00CA4086" w:rsidRDefault="008470D9" w:rsidP="00122CCB">
            <w:pPr>
              <w:rPr>
                <w:rFonts w:ascii="Proba Pro Lt" w:hAnsi="Proba Pro Lt" w:cs="Calibri"/>
                <w:sz w:val="20"/>
              </w:rPr>
            </w:pPr>
          </w:p>
        </w:tc>
        <w:tc>
          <w:tcPr>
            <w:tcW w:w="618" w:type="pct"/>
            <w:tcBorders>
              <w:top w:val="single" w:sz="6" w:space="0" w:color="auto"/>
              <w:left w:val="single" w:sz="6" w:space="0" w:color="auto"/>
              <w:bottom w:val="single" w:sz="6" w:space="0" w:color="auto"/>
              <w:right w:val="single" w:sz="6" w:space="0" w:color="auto"/>
            </w:tcBorders>
          </w:tcPr>
          <w:p w14:paraId="4C0BC2B5" w14:textId="28E0FC82" w:rsidR="008470D9" w:rsidRPr="00CA4086" w:rsidRDefault="008470D9" w:rsidP="00122CCB">
            <w:pPr>
              <w:rPr>
                <w:rFonts w:ascii="Proba Pro Lt" w:hAnsi="Proba Pro Lt" w:cs="Calibri"/>
                <w:sz w:val="20"/>
              </w:rPr>
            </w:pPr>
          </w:p>
        </w:tc>
        <w:tc>
          <w:tcPr>
            <w:tcW w:w="1647" w:type="pct"/>
            <w:tcBorders>
              <w:top w:val="single" w:sz="6" w:space="0" w:color="auto"/>
              <w:left w:val="single" w:sz="6" w:space="0" w:color="auto"/>
              <w:bottom w:val="single" w:sz="6" w:space="0" w:color="auto"/>
              <w:right w:val="single" w:sz="12" w:space="0" w:color="auto"/>
            </w:tcBorders>
          </w:tcPr>
          <w:p w14:paraId="7A397BFB" w14:textId="77777777" w:rsidR="008470D9" w:rsidRPr="00CA4086" w:rsidRDefault="008470D9" w:rsidP="00122CCB">
            <w:pPr>
              <w:rPr>
                <w:rFonts w:ascii="Proba Pro Lt" w:hAnsi="Proba Pro Lt" w:cs="Calibri"/>
                <w:sz w:val="20"/>
              </w:rPr>
            </w:pPr>
          </w:p>
        </w:tc>
      </w:tr>
      <w:tr w:rsidR="008470D9" w:rsidRPr="00CA4086" w14:paraId="7FA710E2" w14:textId="77777777" w:rsidTr="00CA4086">
        <w:tc>
          <w:tcPr>
            <w:tcW w:w="383" w:type="pct"/>
            <w:tcBorders>
              <w:top w:val="single" w:sz="6" w:space="0" w:color="auto"/>
              <w:left w:val="single" w:sz="12" w:space="0" w:color="auto"/>
              <w:bottom w:val="single" w:sz="12" w:space="0" w:color="auto"/>
              <w:right w:val="single" w:sz="6" w:space="0" w:color="auto"/>
            </w:tcBorders>
          </w:tcPr>
          <w:p w14:paraId="2C7DDB20" w14:textId="77777777" w:rsidR="008470D9" w:rsidRPr="00CA4086" w:rsidRDefault="008470D9" w:rsidP="00122CCB">
            <w:pPr>
              <w:rPr>
                <w:rFonts w:ascii="Proba Pro Lt" w:hAnsi="Proba Pro Lt" w:cs="Calibri"/>
                <w:sz w:val="20"/>
              </w:rPr>
            </w:pPr>
            <w:r w:rsidRPr="00CA4086">
              <w:rPr>
                <w:rFonts w:ascii="Proba Pro Lt" w:hAnsi="Proba Pro Lt" w:cs="Calibri"/>
                <w:sz w:val="20"/>
              </w:rPr>
              <w:t>3.</w:t>
            </w:r>
          </w:p>
        </w:tc>
        <w:tc>
          <w:tcPr>
            <w:tcW w:w="645" w:type="pct"/>
            <w:tcBorders>
              <w:top w:val="single" w:sz="6" w:space="0" w:color="auto"/>
              <w:left w:val="single" w:sz="6" w:space="0" w:color="auto"/>
              <w:bottom w:val="single" w:sz="12" w:space="0" w:color="auto"/>
              <w:right w:val="single" w:sz="6" w:space="0" w:color="auto"/>
            </w:tcBorders>
          </w:tcPr>
          <w:p w14:paraId="734C1404" w14:textId="77777777" w:rsidR="008470D9" w:rsidRPr="00CA4086" w:rsidRDefault="008470D9" w:rsidP="00122CCB">
            <w:pPr>
              <w:rPr>
                <w:rFonts w:ascii="Proba Pro Lt" w:hAnsi="Proba Pro Lt" w:cs="Calibri"/>
                <w:sz w:val="20"/>
              </w:rPr>
            </w:pPr>
          </w:p>
        </w:tc>
        <w:tc>
          <w:tcPr>
            <w:tcW w:w="845" w:type="pct"/>
            <w:tcBorders>
              <w:top w:val="single" w:sz="6" w:space="0" w:color="auto"/>
              <w:left w:val="single" w:sz="6" w:space="0" w:color="auto"/>
              <w:bottom w:val="single" w:sz="12" w:space="0" w:color="auto"/>
              <w:right w:val="single" w:sz="6" w:space="0" w:color="auto"/>
            </w:tcBorders>
          </w:tcPr>
          <w:p w14:paraId="48A8E2E6" w14:textId="77777777" w:rsidR="008470D9" w:rsidRPr="00CA4086" w:rsidRDefault="008470D9" w:rsidP="00122CCB">
            <w:pPr>
              <w:rPr>
                <w:rFonts w:ascii="Proba Pro Lt" w:hAnsi="Proba Pro Lt" w:cs="Calibri"/>
                <w:sz w:val="20"/>
              </w:rPr>
            </w:pPr>
          </w:p>
        </w:tc>
        <w:tc>
          <w:tcPr>
            <w:tcW w:w="863" w:type="pct"/>
            <w:tcBorders>
              <w:top w:val="single" w:sz="6" w:space="0" w:color="auto"/>
              <w:left w:val="single" w:sz="6" w:space="0" w:color="auto"/>
              <w:bottom w:val="single" w:sz="12" w:space="0" w:color="auto"/>
              <w:right w:val="single" w:sz="6" w:space="0" w:color="auto"/>
            </w:tcBorders>
          </w:tcPr>
          <w:p w14:paraId="12157EBA" w14:textId="77777777" w:rsidR="008470D9" w:rsidRPr="00CA4086" w:rsidRDefault="008470D9" w:rsidP="00122CCB">
            <w:pPr>
              <w:rPr>
                <w:rFonts w:ascii="Proba Pro Lt" w:hAnsi="Proba Pro Lt" w:cs="Calibri"/>
                <w:sz w:val="20"/>
              </w:rPr>
            </w:pPr>
          </w:p>
        </w:tc>
        <w:tc>
          <w:tcPr>
            <w:tcW w:w="618" w:type="pct"/>
            <w:tcBorders>
              <w:top w:val="single" w:sz="6" w:space="0" w:color="auto"/>
              <w:left w:val="single" w:sz="6" w:space="0" w:color="auto"/>
              <w:bottom w:val="single" w:sz="12" w:space="0" w:color="auto"/>
              <w:right w:val="single" w:sz="6" w:space="0" w:color="auto"/>
            </w:tcBorders>
          </w:tcPr>
          <w:p w14:paraId="5DAB71FF" w14:textId="77777777" w:rsidR="008470D9" w:rsidRPr="00CA4086" w:rsidRDefault="008470D9" w:rsidP="00122CCB">
            <w:pPr>
              <w:rPr>
                <w:rFonts w:ascii="Proba Pro Lt" w:hAnsi="Proba Pro Lt" w:cs="Calibri"/>
                <w:sz w:val="20"/>
              </w:rPr>
            </w:pPr>
          </w:p>
        </w:tc>
        <w:tc>
          <w:tcPr>
            <w:tcW w:w="1647" w:type="pct"/>
            <w:tcBorders>
              <w:top w:val="single" w:sz="6" w:space="0" w:color="auto"/>
              <w:left w:val="single" w:sz="6" w:space="0" w:color="auto"/>
              <w:bottom w:val="single" w:sz="12" w:space="0" w:color="auto"/>
              <w:right w:val="single" w:sz="12" w:space="0" w:color="auto"/>
            </w:tcBorders>
          </w:tcPr>
          <w:p w14:paraId="154127F8" w14:textId="77777777" w:rsidR="008470D9" w:rsidRPr="00CA4086" w:rsidRDefault="008470D9" w:rsidP="00122CCB">
            <w:pPr>
              <w:rPr>
                <w:rFonts w:ascii="Proba Pro Lt" w:hAnsi="Proba Pro Lt" w:cs="Calibri"/>
                <w:sz w:val="20"/>
              </w:rPr>
            </w:pPr>
          </w:p>
        </w:tc>
      </w:tr>
    </w:tbl>
    <w:p w14:paraId="473FAC5B" w14:textId="77777777" w:rsidR="008470D9" w:rsidRPr="00CA4086" w:rsidRDefault="008470D9" w:rsidP="008470D9">
      <w:pPr>
        <w:rPr>
          <w:rFonts w:ascii="Proba Pro Lt" w:hAnsi="Proba Pro Lt" w:cstheme="minorHAnsi"/>
        </w:rPr>
      </w:pPr>
    </w:p>
    <w:p w14:paraId="6530C1C6" w14:textId="255691FE" w:rsidR="008470D9" w:rsidRDefault="008470D9" w:rsidP="007E37E3">
      <w:pPr>
        <w:rPr>
          <w:rFonts w:ascii="Proba Pro Lt" w:hAnsi="Proba Pro Lt"/>
          <w:b/>
          <w:bCs/>
          <w:szCs w:val="36"/>
          <w:lang w:val="pl-PL"/>
        </w:rPr>
      </w:pPr>
    </w:p>
    <w:p w14:paraId="052B7CF7" w14:textId="77777777" w:rsidR="00E44A78" w:rsidRPr="00CA4086" w:rsidRDefault="00E44A78" w:rsidP="007E37E3">
      <w:pPr>
        <w:rPr>
          <w:rFonts w:ascii="Proba Pro Lt" w:hAnsi="Proba Pro Lt"/>
          <w:b/>
          <w:bCs/>
          <w:szCs w:val="36"/>
          <w:lang w:val="pl-PL"/>
        </w:rPr>
      </w:pPr>
    </w:p>
    <w:p w14:paraId="36AE8C2B" w14:textId="77777777" w:rsidR="00CA4086" w:rsidRPr="00CA4086" w:rsidRDefault="00CA4086" w:rsidP="00CA4086">
      <w:pPr>
        <w:rPr>
          <w:rFonts w:ascii="Proba Pro Lt" w:hAnsi="Proba Pro Lt"/>
          <w:b/>
          <w:bCs/>
          <w:sz w:val="36"/>
          <w:szCs w:val="36"/>
          <w:lang w:val="pl-PL"/>
        </w:rPr>
      </w:pPr>
      <w:r w:rsidRPr="00CA4086">
        <w:rPr>
          <w:rFonts w:ascii="Proba Pro Lt" w:hAnsi="Proba Pro Lt"/>
          <w:b/>
          <w:bCs/>
          <w:szCs w:val="36"/>
          <w:lang w:val="pl-PL"/>
        </w:rPr>
        <w:lastRenderedPageBreak/>
        <w:t>UPUTE ZA IZBOR NA VIŠE ZNANSTVENO-NASTAVNO RADNO MJESTO</w:t>
      </w:r>
    </w:p>
    <w:p w14:paraId="61441E51" w14:textId="77777777" w:rsidR="00CA4086" w:rsidRPr="00CA4086" w:rsidRDefault="00CA4086" w:rsidP="00CA4086">
      <w:pPr>
        <w:tabs>
          <w:tab w:val="left" w:pos="993"/>
        </w:tabs>
        <w:rPr>
          <w:rFonts w:ascii="Proba Pro Lt" w:hAnsi="Proba Pro Lt"/>
          <w:lang w:val="pl-PL"/>
        </w:rPr>
      </w:pPr>
    </w:p>
    <w:p w14:paraId="0D4BFB52" w14:textId="77777777" w:rsidR="00CA4086" w:rsidRPr="00CA4086" w:rsidRDefault="00CA4086" w:rsidP="00CA4086">
      <w:pPr>
        <w:spacing w:before="240"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 xml:space="preserve">Ovim postupkom se utvrđuje tijek aktivnosti za provedbu izbora kandidata na više znanstveno-nastavno radno mjesto koji se provodi u skladu s člankom 43. Zakona o visokom obrazovanju i znanstvenoj djelatnosti (NN 119/2022, dalje u tekstu: ZVOZD), Statutom Sveučilišta u Zagrebu, Statutom Sveučilišta u Zagrebu Prehrambeno-biotehnološkog fakulteta te Nacionalnim kriterijima za izbor na znanstveno-nastavno, umjetničko-nastavno, znanstveno i nastavno radno mjesto na sveučilištu i znanstvenom institutu (dalje u tekstu: Kriteriji). </w:t>
      </w:r>
    </w:p>
    <w:p w14:paraId="36F52FDD" w14:textId="77777777" w:rsidR="00CA4086" w:rsidRPr="00CA4086" w:rsidRDefault="00CA4086" w:rsidP="00CA4086">
      <w:pPr>
        <w:tabs>
          <w:tab w:val="left" w:pos="993"/>
        </w:tabs>
        <w:jc w:val="both"/>
        <w:rPr>
          <w:rFonts w:ascii="Proba Pro Lt" w:hAnsi="Proba Pro Lt"/>
          <w:sz w:val="22"/>
          <w:lang w:val="pl-PL"/>
        </w:rPr>
      </w:pPr>
    </w:p>
    <w:p w14:paraId="7739F82A" w14:textId="77777777" w:rsidR="00CA4086" w:rsidRPr="00CA4086" w:rsidRDefault="00CA4086" w:rsidP="00CA4086">
      <w:pPr>
        <w:spacing w:before="240"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Do donošenja Kriterija primjenjuju se uvjeti propisani Odlukom o nužnim uvjetima za ocjenu nastavne i znanstveno-stručne djelatnosti u postupku izbora u znanstveno-nastavna zvanja (NN 122/17 i 120/21) i Odlukom o obliku i načinu provedbe nastupnog predavanja za izbor u znanstveno-nastavna zvanja, umjetničko-nastavna i nastavna zvanja (NN 129/05). Za ocjenu znanstvene komponente prihvaća se Odluka Matičnog odbora o izboru kandidata u odgovarajuće znanstveno zvanje</w:t>
      </w:r>
      <w:r w:rsidRPr="00CA4086">
        <w:rPr>
          <w:rFonts w:ascii="Proba Pro Lt" w:hAnsi="Proba Pro Lt"/>
        </w:rPr>
        <w:t xml:space="preserve"> </w:t>
      </w:r>
      <w:r w:rsidRPr="00CA4086">
        <w:rPr>
          <w:rFonts w:ascii="Proba Pro Lt" w:eastAsia="Calibri" w:hAnsi="Proba Pro Lt"/>
          <w:sz w:val="22"/>
          <w:szCs w:val="22"/>
          <w:lang w:eastAsia="en-US"/>
        </w:rPr>
        <w:t xml:space="preserve">koje je prije važenja ZVOZD-a bilo uvjet za izbor na više znanstveno-nastavno radno mjesto, odnosno  ispunjavanje kriterija znanstvene komponente utvrđuje Matični odbor prema Pravilniku o uvjetima za izbor u znanstvena zvanja (NN 28/17, 72/19, 21/21 i 111/22). </w:t>
      </w:r>
    </w:p>
    <w:p w14:paraId="05F25D05" w14:textId="77777777" w:rsidR="00CA4086" w:rsidRPr="00CA4086" w:rsidRDefault="00CA4086" w:rsidP="00CA4086">
      <w:pPr>
        <w:tabs>
          <w:tab w:val="left" w:pos="993"/>
        </w:tabs>
        <w:jc w:val="center"/>
        <w:rPr>
          <w:rFonts w:ascii="Proba Pro Lt" w:hAnsi="Proba Pro Lt"/>
          <w:lang w:val="pl-PL"/>
        </w:rPr>
      </w:pPr>
    </w:p>
    <w:p w14:paraId="3DE742BD" w14:textId="77777777" w:rsidR="00CA4086" w:rsidRPr="00CA4086" w:rsidRDefault="00CA4086" w:rsidP="00CA4086">
      <w:pPr>
        <w:tabs>
          <w:tab w:val="left" w:pos="993"/>
        </w:tabs>
        <w:jc w:val="center"/>
        <w:rPr>
          <w:rFonts w:ascii="Proba Pro Lt" w:hAnsi="Proba Pro Lt"/>
          <w:lang w:val="pl-PL"/>
        </w:rPr>
      </w:pPr>
    </w:p>
    <w:p w14:paraId="6BF80FCB" w14:textId="77777777" w:rsidR="00CA4086" w:rsidRPr="00CA4086" w:rsidRDefault="00CA4086" w:rsidP="00CA4086">
      <w:pPr>
        <w:tabs>
          <w:tab w:val="left" w:pos="993"/>
        </w:tabs>
        <w:jc w:val="center"/>
        <w:rPr>
          <w:rFonts w:ascii="Proba Pro Lt" w:hAnsi="Proba Pro Lt"/>
          <w:lang w:val="pl-PL"/>
        </w:rPr>
      </w:pPr>
    </w:p>
    <w:p w14:paraId="2682D55C" w14:textId="77777777" w:rsidR="00CA4086" w:rsidRPr="00CA4086" w:rsidRDefault="00CA4086" w:rsidP="00CA4086">
      <w:pPr>
        <w:tabs>
          <w:tab w:val="left" w:pos="993"/>
        </w:tabs>
        <w:jc w:val="center"/>
        <w:rPr>
          <w:rFonts w:ascii="Proba Pro Lt" w:hAnsi="Proba Pro Lt"/>
          <w:lang w:val="pl-PL"/>
        </w:rPr>
      </w:pPr>
    </w:p>
    <w:p w14:paraId="043FF295" w14:textId="77777777" w:rsidR="00CA4086" w:rsidRPr="00CA4086" w:rsidRDefault="00CA4086" w:rsidP="00CA4086">
      <w:pPr>
        <w:tabs>
          <w:tab w:val="left" w:pos="993"/>
        </w:tabs>
        <w:jc w:val="center"/>
        <w:rPr>
          <w:rFonts w:ascii="Proba Pro Lt" w:hAnsi="Proba Pro Lt"/>
          <w:lang w:val="pl-PL"/>
        </w:rPr>
      </w:pPr>
    </w:p>
    <w:p w14:paraId="2449EE89" w14:textId="77777777" w:rsidR="00CA4086" w:rsidRPr="00CA4086" w:rsidRDefault="00CA4086" w:rsidP="00CA4086">
      <w:pPr>
        <w:tabs>
          <w:tab w:val="left" w:pos="993"/>
        </w:tabs>
        <w:jc w:val="center"/>
        <w:rPr>
          <w:rFonts w:ascii="Proba Pro Lt" w:hAnsi="Proba Pro Lt"/>
          <w:lang w:val="pl-PL"/>
        </w:rPr>
      </w:pPr>
    </w:p>
    <w:p w14:paraId="4350BE48" w14:textId="77777777" w:rsidR="00CA4086" w:rsidRPr="00CA4086" w:rsidRDefault="00CA4086" w:rsidP="00CA4086">
      <w:pPr>
        <w:tabs>
          <w:tab w:val="left" w:pos="993"/>
        </w:tabs>
        <w:jc w:val="center"/>
        <w:rPr>
          <w:rFonts w:ascii="Proba Pro Lt" w:hAnsi="Proba Pro Lt"/>
          <w:lang w:val="pl-PL"/>
        </w:rPr>
      </w:pPr>
    </w:p>
    <w:p w14:paraId="0BA0B90F" w14:textId="77777777" w:rsidR="00CA4086" w:rsidRPr="00CA4086" w:rsidRDefault="00CA4086" w:rsidP="00CA4086">
      <w:pPr>
        <w:tabs>
          <w:tab w:val="left" w:pos="993"/>
        </w:tabs>
        <w:jc w:val="center"/>
        <w:rPr>
          <w:rFonts w:ascii="Proba Pro Lt" w:hAnsi="Proba Pro Lt"/>
          <w:lang w:val="pl-PL"/>
        </w:rPr>
      </w:pPr>
    </w:p>
    <w:p w14:paraId="2FE83351" w14:textId="77777777" w:rsidR="00CA4086" w:rsidRPr="00CA4086" w:rsidRDefault="00CA4086" w:rsidP="00CA4086">
      <w:pPr>
        <w:tabs>
          <w:tab w:val="left" w:pos="993"/>
        </w:tabs>
        <w:jc w:val="center"/>
        <w:rPr>
          <w:rFonts w:ascii="Proba Pro Lt" w:hAnsi="Proba Pro Lt"/>
          <w:lang w:val="pl-PL"/>
        </w:rPr>
      </w:pPr>
    </w:p>
    <w:p w14:paraId="7A056D1C" w14:textId="77777777" w:rsidR="00CA4086" w:rsidRPr="00CA4086" w:rsidRDefault="00CA4086" w:rsidP="00CA4086">
      <w:pPr>
        <w:tabs>
          <w:tab w:val="left" w:pos="993"/>
        </w:tabs>
        <w:jc w:val="center"/>
        <w:rPr>
          <w:rFonts w:ascii="Proba Pro Lt" w:hAnsi="Proba Pro Lt"/>
          <w:lang w:val="pl-PL"/>
        </w:rPr>
      </w:pPr>
    </w:p>
    <w:p w14:paraId="3D37BE56" w14:textId="77777777" w:rsidR="00CA4086" w:rsidRPr="00CA4086" w:rsidRDefault="00CA4086" w:rsidP="00CA4086">
      <w:pPr>
        <w:tabs>
          <w:tab w:val="left" w:pos="993"/>
        </w:tabs>
        <w:jc w:val="center"/>
        <w:rPr>
          <w:rFonts w:ascii="Proba Pro Lt" w:hAnsi="Proba Pro Lt"/>
          <w:lang w:val="pl-PL"/>
        </w:rPr>
      </w:pPr>
    </w:p>
    <w:p w14:paraId="1E8DCA20" w14:textId="77777777" w:rsidR="00CA4086" w:rsidRPr="00CA4086" w:rsidRDefault="00CA4086" w:rsidP="00CA4086">
      <w:pPr>
        <w:tabs>
          <w:tab w:val="left" w:pos="993"/>
        </w:tabs>
        <w:jc w:val="center"/>
        <w:rPr>
          <w:rFonts w:ascii="Proba Pro Lt" w:hAnsi="Proba Pro Lt"/>
          <w:lang w:val="pl-PL"/>
        </w:rPr>
      </w:pPr>
    </w:p>
    <w:p w14:paraId="40900225" w14:textId="77777777" w:rsidR="00CA4086" w:rsidRPr="00CA4086" w:rsidRDefault="00CA4086" w:rsidP="00CA4086">
      <w:pPr>
        <w:tabs>
          <w:tab w:val="left" w:pos="993"/>
        </w:tabs>
        <w:jc w:val="center"/>
        <w:rPr>
          <w:rFonts w:ascii="Proba Pro Lt" w:hAnsi="Proba Pro Lt"/>
          <w:lang w:val="pl-PL"/>
        </w:rPr>
      </w:pPr>
    </w:p>
    <w:p w14:paraId="6FAF1B15" w14:textId="77777777" w:rsidR="00CA4086" w:rsidRPr="00CA4086" w:rsidRDefault="00CA4086" w:rsidP="00CA4086">
      <w:pPr>
        <w:tabs>
          <w:tab w:val="left" w:pos="993"/>
        </w:tabs>
        <w:jc w:val="center"/>
        <w:rPr>
          <w:rFonts w:ascii="Proba Pro Lt" w:hAnsi="Proba Pro Lt"/>
          <w:lang w:val="pl-PL"/>
        </w:rPr>
      </w:pPr>
    </w:p>
    <w:p w14:paraId="2BAEE612" w14:textId="77777777" w:rsidR="00CA4086" w:rsidRPr="00CA4086" w:rsidRDefault="00CA4086" w:rsidP="00CA4086">
      <w:pPr>
        <w:tabs>
          <w:tab w:val="left" w:pos="993"/>
        </w:tabs>
        <w:jc w:val="center"/>
        <w:rPr>
          <w:rFonts w:ascii="Proba Pro Lt" w:hAnsi="Proba Pro Lt"/>
          <w:lang w:val="pl-PL"/>
        </w:rPr>
      </w:pPr>
    </w:p>
    <w:p w14:paraId="6FBD1AAD" w14:textId="77777777" w:rsidR="00CA4086" w:rsidRPr="00CA4086" w:rsidRDefault="00CA4086" w:rsidP="00CA4086">
      <w:pPr>
        <w:tabs>
          <w:tab w:val="left" w:pos="993"/>
        </w:tabs>
        <w:jc w:val="center"/>
        <w:rPr>
          <w:rFonts w:ascii="Proba Pro Lt" w:hAnsi="Proba Pro Lt"/>
          <w:lang w:val="pl-PL"/>
        </w:rPr>
      </w:pPr>
    </w:p>
    <w:p w14:paraId="44B54C65" w14:textId="77777777" w:rsidR="00CA4086" w:rsidRPr="00CA4086" w:rsidRDefault="00CA4086" w:rsidP="00CA4086">
      <w:pPr>
        <w:tabs>
          <w:tab w:val="left" w:pos="993"/>
        </w:tabs>
        <w:jc w:val="center"/>
        <w:rPr>
          <w:rFonts w:ascii="Proba Pro Lt" w:hAnsi="Proba Pro Lt"/>
          <w:lang w:val="pl-PL"/>
        </w:rPr>
      </w:pPr>
    </w:p>
    <w:p w14:paraId="7A4087BE" w14:textId="77777777" w:rsidR="00CA4086" w:rsidRPr="00CA4086" w:rsidRDefault="00CA4086" w:rsidP="00CA4086">
      <w:pPr>
        <w:tabs>
          <w:tab w:val="left" w:pos="993"/>
        </w:tabs>
        <w:jc w:val="center"/>
        <w:rPr>
          <w:rFonts w:ascii="Proba Pro Lt" w:hAnsi="Proba Pro Lt"/>
          <w:lang w:val="pl-PL"/>
        </w:rPr>
      </w:pPr>
    </w:p>
    <w:p w14:paraId="18A4880D" w14:textId="77777777" w:rsidR="00CA4086" w:rsidRPr="00CA4086" w:rsidRDefault="00CA4086" w:rsidP="00CA4086">
      <w:pPr>
        <w:tabs>
          <w:tab w:val="left" w:pos="993"/>
        </w:tabs>
        <w:jc w:val="center"/>
        <w:rPr>
          <w:rFonts w:ascii="Proba Pro Lt" w:hAnsi="Proba Pro Lt"/>
          <w:lang w:val="pl-PL"/>
        </w:rPr>
      </w:pPr>
    </w:p>
    <w:p w14:paraId="7B04104B" w14:textId="77777777" w:rsidR="00CA4086" w:rsidRPr="00CA4086" w:rsidRDefault="00CA4086" w:rsidP="00CA4086">
      <w:pPr>
        <w:tabs>
          <w:tab w:val="left" w:pos="993"/>
        </w:tabs>
        <w:jc w:val="center"/>
        <w:rPr>
          <w:rFonts w:ascii="Proba Pro Lt" w:hAnsi="Proba Pro Lt"/>
          <w:lang w:val="pl-PL"/>
        </w:rPr>
      </w:pPr>
    </w:p>
    <w:p w14:paraId="65F20893" w14:textId="77777777" w:rsidR="00CA4086" w:rsidRPr="00CA4086" w:rsidRDefault="00CA4086" w:rsidP="00CA4086">
      <w:pPr>
        <w:tabs>
          <w:tab w:val="left" w:pos="993"/>
        </w:tabs>
        <w:jc w:val="center"/>
        <w:rPr>
          <w:rFonts w:ascii="Proba Pro Lt" w:hAnsi="Proba Pro Lt"/>
          <w:lang w:val="pl-PL"/>
        </w:rPr>
      </w:pPr>
    </w:p>
    <w:p w14:paraId="113FEF02" w14:textId="77777777" w:rsidR="00CA4086" w:rsidRPr="00CA4086" w:rsidRDefault="00CA4086" w:rsidP="00CA4086">
      <w:pPr>
        <w:tabs>
          <w:tab w:val="left" w:pos="993"/>
        </w:tabs>
        <w:jc w:val="center"/>
        <w:rPr>
          <w:rFonts w:ascii="Proba Pro Lt" w:hAnsi="Proba Pro Lt"/>
          <w:lang w:val="pl-PL"/>
        </w:rPr>
      </w:pPr>
    </w:p>
    <w:p w14:paraId="5CC0E003" w14:textId="77777777" w:rsidR="00CA4086" w:rsidRPr="00CA4086" w:rsidRDefault="00CA4086" w:rsidP="00CA4086">
      <w:pPr>
        <w:tabs>
          <w:tab w:val="left" w:pos="993"/>
        </w:tabs>
        <w:jc w:val="center"/>
        <w:rPr>
          <w:rFonts w:ascii="Proba Pro Lt" w:hAnsi="Proba Pro Lt"/>
          <w:lang w:val="pl-PL"/>
        </w:rPr>
      </w:pPr>
    </w:p>
    <w:p w14:paraId="6E5ECD72" w14:textId="0FB7F8AD" w:rsidR="00CA4086" w:rsidRDefault="00CA4086" w:rsidP="00CA4086">
      <w:pPr>
        <w:tabs>
          <w:tab w:val="left" w:pos="993"/>
        </w:tabs>
        <w:jc w:val="center"/>
        <w:rPr>
          <w:rFonts w:ascii="Proba Pro Lt" w:hAnsi="Proba Pro Lt"/>
          <w:lang w:val="pl-PL"/>
        </w:rPr>
      </w:pPr>
    </w:p>
    <w:p w14:paraId="1FCBB45B" w14:textId="77777777" w:rsidR="00E44A78" w:rsidRPr="00CA4086" w:rsidRDefault="00E44A78" w:rsidP="00CA4086">
      <w:pPr>
        <w:tabs>
          <w:tab w:val="left" w:pos="993"/>
        </w:tabs>
        <w:jc w:val="center"/>
        <w:rPr>
          <w:rFonts w:ascii="Proba Pro Lt" w:hAnsi="Proba Pro Lt"/>
          <w:lang w:val="pl-PL"/>
        </w:rPr>
      </w:pPr>
    </w:p>
    <w:p w14:paraId="288F51B3" w14:textId="77777777" w:rsidR="00CA4086" w:rsidRPr="00CA4086" w:rsidRDefault="00CA4086" w:rsidP="00CA4086">
      <w:pPr>
        <w:tabs>
          <w:tab w:val="left" w:pos="993"/>
        </w:tabs>
        <w:rPr>
          <w:rFonts w:ascii="Proba Pro Lt" w:hAnsi="Proba Pro Lt"/>
          <w:lang w:val="pl-PL"/>
        </w:rPr>
      </w:pPr>
    </w:p>
    <w:p w14:paraId="1D3E1AC5" w14:textId="77777777" w:rsidR="00CA4086" w:rsidRPr="00CA4086" w:rsidRDefault="00CA4086" w:rsidP="00CA4086">
      <w:pPr>
        <w:spacing w:after="160" w:line="259" w:lineRule="auto"/>
        <w:rPr>
          <w:rFonts w:ascii="Proba Pro Lt" w:eastAsia="Calibri" w:hAnsi="Proba Pro Lt"/>
          <w:i/>
          <w:sz w:val="22"/>
          <w:szCs w:val="22"/>
          <w:lang w:eastAsia="en-US"/>
        </w:rPr>
      </w:pPr>
      <w:r w:rsidRPr="00CA4086">
        <w:rPr>
          <w:rFonts w:ascii="Proba Pro Lt" w:eastAsia="Calibri" w:hAnsi="Proba Pro Lt"/>
          <w:i/>
          <w:noProof/>
          <w:sz w:val="22"/>
          <w:szCs w:val="22"/>
          <w:lang w:val="en-US" w:eastAsia="en-US"/>
        </w:rPr>
        <w:lastRenderedPageBreak/>
        <mc:AlternateContent>
          <mc:Choice Requires="wps">
            <w:drawing>
              <wp:anchor distT="0" distB="0" distL="114300" distR="114300" simplePos="0" relativeHeight="251660288" behindDoc="0" locked="0" layoutInCell="1" allowOverlap="1" wp14:anchorId="1F9CB857" wp14:editId="5A58B41A">
                <wp:simplePos x="0" y="0"/>
                <wp:positionH relativeFrom="column">
                  <wp:posOffset>14605</wp:posOffset>
                </wp:positionH>
                <wp:positionV relativeFrom="paragraph">
                  <wp:posOffset>3175</wp:posOffset>
                </wp:positionV>
                <wp:extent cx="5798820" cy="304800"/>
                <wp:effectExtent l="0" t="0" r="1143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04800"/>
                        </a:xfrm>
                        <a:prstGeom prst="rect">
                          <a:avLst/>
                        </a:prstGeom>
                        <a:solidFill>
                          <a:srgbClr val="0032A0"/>
                        </a:solidFill>
                        <a:ln w="9525">
                          <a:solidFill>
                            <a:srgbClr val="0032A0"/>
                          </a:solidFill>
                          <a:miter lim="800000"/>
                          <a:headEnd/>
                          <a:tailEnd/>
                        </a:ln>
                      </wps:spPr>
                      <wps:txbx>
                        <w:txbxContent>
                          <w:p w14:paraId="1DD60AB1" w14:textId="77777777" w:rsidR="00CA4086" w:rsidRPr="00CA4086" w:rsidRDefault="00CA4086" w:rsidP="00CA4086">
                            <w:pPr>
                              <w:pStyle w:val="Heading1"/>
                              <w:numPr>
                                <w:ilvl w:val="0"/>
                                <w:numId w:val="46"/>
                              </w:numPr>
                              <w:spacing w:before="0"/>
                              <w:rPr>
                                <w:rFonts w:ascii="Proba Pro Lt" w:hAnsi="Proba Pro Lt" w:cstheme="minorHAnsi"/>
                              </w:rPr>
                            </w:pPr>
                            <w:bookmarkStart w:id="0" w:name="_OPIS_POSTUPKA_IZBORA"/>
                            <w:bookmarkStart w:id="1" w:name="_Toc156383492"/>
                            <w:bookmarkEnd w:id="0"/>
                            <w:r w:rsidRPr="00CA4086">
                              <w:rPr>
                                <w:rFonts w:ascii="Proba Pro Lt" w:hAnsi="Proba Pro Lt" w:cstheme="minorHAnsi"/>
                              </w:rPr>
                              <w:t>OPIS POSTUPKA IZBORA NA VIŠE RADNO MJESTO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9CB857" id="_x0000_t202" coordsize="21600,21600" o:spt="202" path="m,l,21600r21600,l21600,xe">
                <v:stroke joinstyle="miter"/>
                <v:path gradientshapeok="t" o:connecttype="rect"/>
              </v:shapetype>
              <v:shape id="Text Box 22" o:spid="_x0000_s1026" type="#_x0000_t202" style="position:absolute;margin-left:1.15pt;margin-top:.25pt;width:456.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" fillcolor="#0032a0" strokecolor="#0032a0">
                <v:textbox>
                  <w:txbxContent>
                    <w:p w14:paraId="1DD60AB1" w14:textId="77777777" w:rsidR="00CA4086" w:rsidRPr="00CA4086" w:rsidRDefault="00CA4086" w:rsidP="00CA4086">
                      <w:pPr>
                        <w:pStyle w:val="Heading1"/>
                        <w:numPr>
                          <w:ilvl w:val="0"/>
                          <w:numId w:val="46"/>
                        </w:numPr>
                        <w:spacing w:before="0"/>
                        <w:rPr>
                          <w:rFonts w:ascii="Proba Pro Lt" w:hAnsi="Proba Pro Lt" w:cstheme="minorHAnsi"/>
                        </w:rPr>
                      </w:pPr>
                      <w:bookmarkStart w:id="2" w:name="_OPIS_POSTUPKA_IZBORA"/>
                      <w:bookmarkStart w:id="3" w:name="_Toc156383492"/>
                      <w:bookmarkEnd w:id="2"/>
                      <w:r w:rsidRPr="00CA4086">
                        <w:rPr>
                          <w:rFonts w:ascii="Proba Pro Lt" w:hAnsi="Proba Pro Lt" w:cstheme="minorHAnsi"/>
                        </w:rPr>
                        <w:t>OPIS POSTUPKA IZBORA NA VIŠE RADNO MJESTO</w:t>
                      </w:r>
                      <w:bookmarkEnd w:id="3"/>
                    </w:p>
                  </w:txbxContent>
                </v:textbox>
              </v:shape>
            </w:pict>
          </mc:Fallback>
        </mc:AlternateContent>
      </w:r>
      <w:r w:rsidRPr="00CA4086">
        <w:rPr>
          <w:rFonts w:ascii="Proba Pro Lt" w:eastAsia="Calibri" w:hAnsi="Proba Pro Lt"/>
          <w:i/>
          <w:sz w:val="22"/>
          <w:szCs w:val="22"/>
          <w:lang w:eastAsia="en-US"/>
        </w:rPr>
        <w:t xml:space="preserve">U nastavku je opisan postupak </w:t>
      </w:r>
    </w:p>
    <w:p w14:paraId="7295A9C4" w14:textId="77777777" w:rsidR="00CA4086" w:rsidRPr="00CA4086" w:rsidRDefault="00CA4086" w:rsidP="00CA4086">
      <w:pPr>
        <w:spacing w:before="240" w:after="160" w:line="259" w:lineRule="auto"/>
        <w:contextualSpacing/>
        <w:rPr>
          <w:rFonts w:ascii="Proba Pro Lt" w:eastAsia="Calibri" w:hAnsi="Proba Pro Lt"/>
          <w:sz w:val="22"/>
          <w:szCs w:val="22"/>
          <w:lang w:eastAsia="en-US"/>
        </w:rPr>
      </w:pPr>
      <w:bookmarkStart w:id="2" w:name="_Hlk152083657"/>
    </w:p>
    <w:p w14:paraId="729EB8DD" w14:textId="77777777" w:rsidR="00CA4086" w:rsidRPr="00CA4086" w:rsidRDefault="00CA4086" w:rsidP="00CA4086">
      <w:pPr>
        <w:numPr>
          <w:ilvl w:val="0"/>
          <w:numId w:val="35"/>
        </w:numPr>
        <w:spacing w:after="160" w:line="259" w:lineRule="auto"/>
        <w:contextualSpacing/>
        <w:jc w:val="both"/>
        <w:rPr>
          <w:rFonts w:ascii="Proba Pro Lt" w:eastAsia="Calibri" w:hAnsi="Proba Pro Lt"/>
          <w:b/>
          <w:sz w:val="22"/>
          <w:szCs w:val="22"/>
          <w:lang w:eastAsia="en-US"/>
        </w:rPr>
      </w:pPr>
      <w:r w:rsidRPr="00CA4086">
        <w:rPr>
          <w:rFonts w:ascii="Proba Pro Lt" w:eastAsia="Calibri" w:hAnsi="Proba Pro Lt"/>
          <w:b/>
          <w:sz w:val="22"/>
          <w:szCs w:val="22"/>
          <w:lang w:eastAsia="en-US"/>
        </w:rPr>
        <w:t>Po isteku 6 mjeseci do roka na koji je kandidat izabran ili reizabran na postojeće radno mjesto</w:t>
      </w:r>
    </w:p>
    <w:p w14:paraId="4E26EF72"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bookmarkStart w:id="3" w:name="_Hlk152069711"/>
      <w:r w:rsidRPr="00CA4086">
        <w:rPr>
          <w:rFonts w:ascii="Proba Pro Lt" w:eastAsia="Calibri" w:hAnsi="Proba Pro Lt"/>
          <w:sz w:val="22"/>
          <w:szCs w:val="22"/>
          <w:lang w:eastAsia="en-US"/>
        </w:rPr>
        <w:t xml:space="preserve">Služba za ljudske resurse, pravne i opće poslove </w:t>
      </w:r>
      <w:bookmarkEnd w:id="3"/>
      <w:r w:rsidRPr="00CA4086">
        <w:rPr>
          <w:rFonts w:ascii="Proba Pro Lt" w:eastAsia="Calibri" w:hAnsi="Proba Pro Lt"/>
          <w:sz w:val="22"/>
          <w:szCs w:val="22"/>
          <w:lang w:eastAsia="en-US"/>
        </w:rPr>
        <w:t>šalje e-mail obavijest kandidatu (na znanje pročelniku Laboratorija/Kabineta/Katedre, predstojniku Zavoda i prodekanu za razvoj i kadrove) o isteku roka na koji je izabran ili reizabran na postojeće radno mjesto i poziv na podnošenje zahtjeva za izbor na više radno mjesto.</w:t>
      </w:r>
    </w:p>
    <w:bookmarkEnd w:id="2"/>
    <w:p w14:paraId="46BCB750" w14:textId="77777777" w:rsidR="00CA4086" w:rsidRPr="00CA4086" w:rsidRDefault="00CA4086" w:rsidP="00CA4086">
      <w:pPr>
        <w:spacing w:after="160" w:line="259" w:lineRule="auto"/>
        <w:ind w:left="720"/>
        <w:contextualSpacing/>
        <w:rPr>
          <w:rFonts w:ascii="Proba Pro Lt" w:eastAsia="Calibri" w:hAnsi="Proba Pro Lt"/>
          <w:sz w:val="22"/>
          <w:szCs w:val="22"/>
          <w:lang w:eastAsia="en-US"/>
        </w:rPr>
      </w:pPr>
    </w:p>
    <w:p w14:paraId="50D15C2A"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Do isteka roka na koji je kandidat izabran ili reizabran</w:t>
      </w:r>
      <w:r w:rsidRPr="00CA4086">
        <w:rPr>
          <w:rFonts w:ascii="Proba Pro Lt" w:eastAsia="Calibri" w:hAnsi="Proba Pro Lt"/>
          <w:sz w:val="22"/>
          <w:szCs w:val="22"/>
          <w:lang w:eastAsia="en-US"/>
        </w:rPr>
        <w:t xml:space="preserve"> </w:t>
      </w:r>
      <w:r w:rsidRPr="00CA4086">
        <w:rPr>
          <w:rFonts w:ascii="Proba Pro Lt" w:eastAsia="Calibri" w:hAnsi="Proba Pro Lt"/>
          <w:b/>
          <w:sz w:val="22"/>
          <w:szCs w:val="22"/>
          <w:lang w:eastAsia="en-US"/>
        </w:rPr>
        <w:t>na postojeće radno mjesto</w:t>
      </w:r>
    </w:p>
    <w:p w14:paraId="0AC9AAE0"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Kandidat podnosi zahtjev za izbor na više radno mjesto, uz naznaku prijedloga članova stručnog povjerenstva. Zahtjev se podnosi Fakultetskom vijeću (FV) u pisanom obliku putem Pisarnice i Odbora za znanost.</w:t>
      </w:r>
    </w:p>
    <w:p w14:paraId="75AD1143"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Preporuča se kandidatu da sve dokaze o ispunjavanju kriterija za izbor na više radno mjesto dostavi najkasnije do roka za dostavu materijala za sjednicu FV koja slijedi nakon isteka roka na koji je kandidat izabran ili reizabran na postojeće radno mjesto.</w:t>
      </w:r>
    </w:p>
    <w:p w14:paraId="0B7C38E5"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Zahtjev potpisuje i upućuje samo kandidat, odnosno nije potreban potpis ni pročelnika Laboratorija/Kabineta/Katedre ni predstojnika Zavoda.</w:t>
      </w:r>
    </w:p>
    <w:p w14:paraId="379F5EEA"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U slučaju da svi dokazi o ispunjavanju kriterija nisu dostavljeni do roka za dostavu materijala za sjednicu FV koja slijedi nakon isteka roka na koji je kandidat izabran ili reizabran na postojeće radno mjesto, kandidat je isto dužan učiniti najkasnije u roku od 15 dana od pokretanja postupka izbora.</w:t>
      </w:r>
    </w:p>
    <w:p w14:paraId="780919E9" w14:textId="77777777" w:rsidR="00CA4086" w:rsidRPr="00CA4086" w:rsidRDefault="00CA4086" w:rsidP="00CA4086">
      <w:pPr>
        <w:spacing w:after="160" w:line="259" w:lineRule="auto"/>
        <w:ind w:left="720"/>
        <w:contextualSpacing/>
        <w:rPr>
          <w:rFonts w:ascii="Proba Pro Lt" w:eastAsia="Calibri" w:hAnsi="Proba Pro Lt"/>
          <w:sz w:val="22"/>
          <w:szCs w:val="22"/>
          <w:lang w:eastAsia="en-US"/>
        </w:rPr>
      </w:pPr>
    </w:p>
    <w:p w14:paraId="1033F6DC"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Po primitku zahtjeva za</w:t>
      </w:r>
      <w:r w:rsidRPr="00CA4086">
        <w:rPr>
          <w:rFonts w:ascii="Proba Pro Lt" w:eastAsia="Calibri" w:hAnsi="Proba Pro Lt"/>
          <w:sz w:val="22"/>
          <w:szCs w:val="22"/>
          <w:lang w:eastAsia="en-US"/>
        </w:rPr>
        <w:t xml:space="preserve"> </w:t>
      </w:r>
      <w:r w:rsidRPr="00CA4086">
        <w:rPr>
          <w:rFonts w:ascii="Proba Pro Lt" w:eastAsia="Calibri" w:hAnsi="Proba Pro Lt"/>
          <w:b/>
          <w:sz w:val="22"/>
          <w:szCs w:val="22"/>
          <w:lang w:eastAsia="en-US"/>
        </w:rPr>
        <w:t>izbor na više radno mjesto</w:t>
      </w:r>
    </w:p>
    <w:p w14:paraId="34920919"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Služba za ljudske resurse, pravne i opće poslove sastavlja zahtjev za ishođenje suglasnosti Sveučilišta u Zagrebu (SuZg) i Ministarstva znanosti i obrazovanja (MZO).</w:t>
      </w:r>
    </w:p>
    <w:p w14:paraId="6173E03E"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Po primitku suglasnosti SuZg i MZO, Služba za ljudske resurse, pravne i opće poslove obavještava kandidata, pročelnika Laboratorija/Kabineta/Katedre, predstojnika Zavoda i prodekana za razvoj i kadrove o zaprimljenim suglasnostima SuZg i MZO.</w:t>
      </w:r>
    </w:p>
    <w:p w14:paraId="356E9466"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Navedena obavijest ni na koji način ne utječe na daljnji postupak izbora kandidata na više radno mjesto, odnosno FV donosi odluku o pokretanju postupka izbora kandidata na više radno mjesto (ili odluku o pokretanju postupka reizbora kandidata) odmah na idućoj sjednici nakon isteka roka na koji je kandidat izabran ili reizabran na postojeće radno mjesto bez obzira na zaprimanje suglasnosti.</w:t>
      </w:r>
    </w:p>
    <w:p w14:paraId="6E3FD9C7" w14:textId="77777777" w:rsidR="00CA4086" w:rsidRPr="00CA4086" w:rsidRDefault="00CA4086" w:rsidP="00CA4086">
      <w:pPr>
        <w:spacing w:line="259" w:lineRule="auto"/>
        <w:ind w:left="360"/>
        <w:jc w:val="both"/>
        <w:rPr>
          <w:rFonts w:ascii="Proba Pro Lt" w:eastAsia="Calibri" w:hAnsi="Proba Pro Lt"/>
          <w:sz w:val="22"/>
          <w:szCs w:val="22"/>
          <w:lang w:eastAsia="en-US"/>
        </w:rPr>
      </w:pPr>
    </w:p>
    <w:p w14:paraId="2292A77F"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Priprema materijala za sjednicu FV koja slijedi nakon isteka roka</w:t>
      </w:r>
    </w:p>
    <w:p w14:paraId="6F3084E2" w14:textId="77777777" w:rsidR="00CA4086" w:rsidRPr="00CA4086" w:rsidRDefault="00CA4086" w:rsidP="00CA4086">
      <w:pPr>
        <w:numPr>
          <w:ilvl w:val="0"/>
          <w:numId w:val="31"/>
        </w:numPr>
        <w:ind w:left="714" w:hanging="357"/>
        <w:jc w:val="both"/>
        <w:rPr>
          <w:rFonts w:ascii="Proba Pro Lt" w:eastAsia="Calibri" w:hAnsi="Proba Pro Lt"/>
          <w:sz w:val="22"/>
          <w:szCs w:val="22"/>
          <w:lang w:eastAsia="en-US"/>
        </w:rPr>
      </w:pPr>
      <w:r w:rsidRPr="00CA4086">
        <w:rPr>
          <w:rFonts w:ascii="Proba Pro Lt" w:eastAsia="Calibri" w:hAnsi="Proba Pro Lt"/>
          <w:sz w:val="22"/>
          <w:szCs w:val="22"/>
          <w:lang w:eastAsia="en-US"/>
        </w:rPr>
        <w:t xml:space="preserve">Odbor za znanost pregledava zahtjev i daje prijedlog FV-u o članovima stručnog povjerenstva (ukoliko Odbor za znanost utvrdi da član stručnog povjerenstva kojeg je predložio kandidat u svojem zahtjevu ne može sukladno odredbama ZVOZD-a biti imenovan članom stručnog povjerenstva, Odbor za znanost će dati FV-u drugi prijedlog člana stručnog povjerenstva). </w:t>
      </w:r>
    </w:p>
    <w:p w14:paraId="3366B276" w14:textId="77777777" w:rsidR="00CA4086" w:rsidRPr="00CA4086" w:rsidRDefault="00CA4086" w:rsidP="00CA4086">
      <w:pPr>
        <w:pStyle w:val="ListParagraph"/>
        <w:numPr>
          <w:ilvl w:val="0"/>
          <w:numId w:val="31"/>
        </w:numPr>
        <w:ind w:left="714" w:hanging="357"/>
        <w:jc w:val="both"/>
        <w:rPr>
          <w:rFonts w:ascii="Proba Pro Lt" w:eastAsia="Calibri" w:hAnsi="Proba Pro Lt"/>
          <w:sz w:val="22"/>
          <w:szCs w:val="22"/>
          <w:lang w:eastAsia="en-US"/>
        </w:rPr>
      </w:pPr>
      <w:bookmarkStart w:id="4" w:name="_Hlk152093834"/>
      <w:r w:rsidRPr="00CA4086">
        <w:rPr>
          <w:rFonts w:ascii="Proba Pro Lt" w:eastAsia="Calibri" w:hAnsi="Proba Pro Lt"/>
          <w:sz w:val="22"/>
          <w:szCs w:val="22"/>
          <w:lang w:eastAsia="en-US"/>
        </w:rPr>
        <w:t>Odbor za znanost pregledava priložene dokaze i  daje mišljenje kandidatu da li iz istih proizlazi da ispunjava kriterije za izbor na više radno mjesto</w:t>
      </w:r>
      <w:bookmarkEnd w:id="4"/>
      <w:r w:rsidRPr="00CA4086">
        <w:rPr>
          <w:rFonts w:ascii="Proba Pro Lt" w:eastAsia="Calibri" w:hAnsi="Proba Pro Lt"/>
          <w:sz w:val="22"/>
          <w:szCs w:val="22"/>
          <w:lang w:eastAsia="en-US"/>
        </w:rPr>
        <w:t>.</w:t>
      </w:r>
      <w:r w:rsidRPr="00CA4086">
        <w:rPr>
          <w:rFonts w:ascii="Proba Pro Lt" w:hAnsi="Proba Pro Lt"/>
        </w:rPr>
        <w:t xml:space="preserve"> </w:t>
      </w:r>
      <w:r w:rsidRPr="00CA4086">
        <w:rPr>
          <w:rFonts w:ascii="Proba Pro Lt" w:eastAsia="Calibri" w:hAnsi="Proba Pro Lt"/>
          <w:sz w:val="22"/>
          <w:szCs w:val="22"/>
          <w:lang w:eastAsia="en-US"/>
        </w:rPr>
        <w:t xml:space="preserve">Navedeno mišljenje ni na koji način ne utječe na daljnji postupak izbora kandidata na više radno mjesto, odnosno FV donosi odluku </w:t>
      </w:r>
      <w:r w:rsidRPr="00CA4086">
        <w:rPr>
          <w:rFonts w:ascii="Proba Pro Lt" w:eastAsia="Calibri" w:hAnsi="Proba Pro Lt"/>
          <w:sz w:val="22"/>
          <w:szCs w:val="22"/>
          <w:lang w:eastAsia="en-US"/>
        </w:rPr>
        <w:lastRenderedPageBreak/>
        <w:t xml:space="preserve">o pokretanju postupka izbora kandidata na više radno mjesto odmah na idućoj sjednici nakon isteka roka na koji je kandidat izabran ili reizabran na postojeće radno mjesto bez obzira na dokaze. </w:t>
      </w:r>
    </w:p>
    <w:p w14:paraId="05D92320" w14:textId="77777777" w:rsidR="00CA4086" w:rsidRPr="00CA4086" w:rsidRDefault="00CA4086" w:rsidP="00CA4086">
      <w:pPr>
        <w:numPr>
          <w:ilvl w:val="0"/>
          <w:numId w:val="31"/>
        </w:numPr>
        <w:spacing w:after="160" w:line="259" w:lineRule="auto"/>
        <w:contextualSpacing/>
        <w:jc w:val="both"/>
        <w:rPr>
          <w:rFonts w:ascii="Proba Pro Lt" w:eastAsia="Calibri" w:hAnsi="Proba Pro Lt"/>
          <w:sz w:val="22"/>
          <w:szCs w:val="22"/>
          <w:lang w:eastAsia="en-US"/>
        </w:rPr>
      </w:pPr>
      <w:bookmarkStart w:id="5" w:name="_Hlk152088982"/>
      <w:r w:rsidRPr="00CA4086">
        <w:rPr>
          <w:rFonts w:ascii="Proba Pro Lt" w:eastAsia="Calibri" w:hAnsi="Proba Pro Lt"/>
          <w:sz w:val="22"/>
          <w:szCs w:val="22"/>
          <w:lang w:eastAsia="en-US"/>
        </w:rPr>
        <w:t xml:space="preserve">U slučaju da u materijalima za sjednicu FV </w:t>
      </w:r>
      <w:bookmarkEnd w:id="5"/>
      <w:r w:rsidRPr="00CA4086">
        <w:rPr>
          <w:rFonts w:ascii="Proba Pro Lt" w:eastAsia="Calibri" w:hAnsi="Proba Pro Lt"/>
          <w:sz w:val="22"/>
          <w:szCs w:val="22"/>
          <w:lang w:eastAsia="en-US"/>
        </w:rPr>
        <w:t>koja slijedi nakon isteka roka na koji je kandidat izabran ili reizabran na postojeće radno mjesto nema njegovog zahtjeva za izbor na više radno mjesto, Odbor za znanost daje FV prijedlog za pokretanje postupka reizbora.</w:t>
      </w:r>
    </w:p>
    <w:p w14:paraId="76253653" w14:textId="77777777" w:rsidR="00CA4086" w:rsidRPr="00CA4086" w:rsidRDefault="00CA4086" w:rsidP="00CA4086">
      <w:pPr>
        <w:spacing w:after="160" w:line="259" w:lineRule="auto"/>
        <w:contextualSpacing/>
        <w:rPr>
          <w:rFonts w:ascii="Proba Pro Lt" w:eastAsia="Calibri" w:hAnsi="Proba Pro Lt"/>
          <w:sz w:val="22"/>
          <w:szCs w:val="22"/>
          <w:lang w:eastAsia="en-US"/>
        </w:rPr>
      </w:pPr>
    </w:p>
    <w:p w14:paraId="0CA1F4BC"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Sjednica FV koja slijedi nakon isteka roka</w:t>
      </w:r>
    </w:p>
    <w:p w14:paraId="3C367709" w14:textId="77777777" w:rsidR="00CA4086" w:rsidRPr="00CA4086" w:rsidRDefault="00CA4086" w:rsidP="00CA4086">
      <w:pPr>
        <w:numPr>
          <w:ilvl w:val="0"/>
          <w:numId w:val="32"/>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 xml:space="preserve">FV donosi odluku o pokretanju postupka izbora na više radno mjesto i imenovanju stručnog povjerenstava (prema prijedlogu Odbora za znanost).  </w:t>
      </w:r>
    </w:p>
    <w:p w14:paraId="10816A97" w14:textId="77777777" w:rsidR="00CA4086" w:rsidRPr="00CA4086" w:rsidRDefault="00CA4086" w:rsidP="00CA4086">
      <w:pPr>
        <w:numPr>
          <w:ilvl w:val="0"/>
          <w:numId w:val="32"/>
        </w:numPr>
        <w:spacing w:after="160" w:line="259" w:lineRule="auto"/>
        <w:contextualSpacing/>
        <w:rPr>
          <w:rFonts w:ascii="Proba Pro Lt" w:eastAsia="Calibri" w:hAnsi="Proba Pro Lt"/>
          <w:sz w:val="22"/>
          <w:szCs w:val="22"/>
          <w:lang w:eastAsia="en-US"/>
        </w:rPr>
      </w:pPr>
      <w:r w:rsidRPr="00CA4086">
        <w:rPr>
          <w:rFonts w:ascii="Proba Pro Lt" w:eastAsia="Calibri" w:hAnsi="Proba Pro Lt"/>
          <w:sz w:val="22"/>
          <w:szCs w:val="22"/>
          <w:lang w:eastAsia="en-US"/>
        </w:rPr>
        <w:t>U slučaju da u materijalima za sjednicu FV nema zahtjeva kandidata za izbor u više zvanje, FV donosi odluku o pokretanju postupka reizbora.</w:t>
      </w:r>
    </w:p>
    <w:p w14:paraId="4FE2DFEC" w14:textId="77777777" w:rsidR="00CA4086" w:rsidRPr="00CA4086" w:rsidRDefault="00CA4086" w:rsidP="00CA4086">
      <w:pPr>
        <w:spacing w:after="160" w:line="259" w:lineRule="auto"/>
        <w:ind w:left="720"/>
        <w:contextualSpacing/>
        <w:rPr>
          <w:rFonts w:ascii="Proba Pro Lt" w:eastAsia="Calibri" w:hAnsi="Proba Pro Lt"/>
          <w:sz w:val="22"/>
          <w:szCs w:val="22"/>
          <w:lang w:eastAsia="en-US"/>
        </w:rPr>
      </w:pPr>
    </w:p>
    <w:p w14:paraId="4DB53BFF"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Najkasnije 15 dana od pokretanja postupka izbora</w:t>
      </w:r>
    </w:p>
    <w:p w14:paraId="3CCB889E" w14:textId="77777777" w:rsidR="00CA4086" w:rsidRPr="00CA4086" w:rsidRDefault="00CA4086" w:rsidP="00CA4086">
      <w:pPr>
        <w:numPr>
          <w:ilvl w:val="0"/>
          <w:numId w:val="33"/>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 xml:space="preserve">Krajnji rok za dostavu dokaza o ispunjavanju kriterija za izbor na više radno mjesto u elektroničkom obliku ističe 15 dana od pokretanja postupka izbora. </w:t>
      </w:r>
    </w:p>
    <w:p w14:paraId="6744ED36" w14:textId="77777777" w:rsidR="00CA4086" w:rsidRPr="00CA4086" w:rsidRDefault="00CA4086" w:rsidP="00CA4086">
      <w:pPr>
        <w:numPr>
          <w:ilvl w:val="0"/>
          <w:numId w:val="33"/>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Ukoliko dokazi nisu bili dostavljeni ranije, Odbor za znanost pregledava priložene dokaze i obavještava kandidata proizlazi li iz njih da isti ispunjava kriterije za izbor na više radno mjesto.</w:t>
      </w:r>
    </w:p>
    <w:p w14:paraId="5A4D2C53" w14:textId="77777777" w:rsidR="00CA4086" w:rsidRPr="00CA4086" w:rsidRDefault="00CA4086" w:rsidP="00CA4086">
      <w:pPr>
        <w:spacing w:after="160" w:line="259" w:lineRule="auto"/>
        <w:ind w:left="720"/>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 xml:space="preserve"> </w:t>
      </w:r>
    </w:p>
    <w:p w14:paraId="5DAA41B8"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Dostava dokaza stručnom povjerenstvu</w:t>
      </w:r>
    </w:p>
    <w:p w14:paraId="67A81A51"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Iza sjednice FV na kojoj je pokrenut postupak (ako su dokazi bili dostavljeni u materijalima za FV) ili iza iduće sjednice Odbora za znanost, stručnom povjerenstvu se dostavljaju dokazi.</w:t>
      </w:r>
    </w:p>
    <w:p w14:paraId="37067389" w14:textId="77777777" w:rsidR="00CA4086" w:rsidRPr="00CA4086" w:rsidRDefault="00CA4086" w:rsidP="00CA4086">
      <w:pPr>
        <w:spacing w:after="160" w:line="259" w:lineRule="auto"/>
        <w:ind w:left="720"/>
        <w:contextualSpacing/>
        <w:rPr>
          <w:rFonts w:ascii="Proba Pro Lt" w:eastAsia="Calibri" w:hAnsi="Proba Pro Lt"/>
          <w:sz w:val="22"/>
          <w:szCs w:val="22"/>
          <w:lang w:eastAsia="en-US"/>
        </w:rPr>
      </w:pPr>
    </w:p>
    <w:p w14:paraId="0D8B2E02" w14:textId="77777777" w:rsidR="00CA4086" w:rsidRPr="00CA4086" w:rsidRDefault="00CA4086" w:rsidP="00CA4086">
      <w:pPr>
        <w:numPr>
          <w:ilvl w:val="0"/>
          <w:numId w:val="35"/>
        </w:numPr>
        <w:spacing w:line="259" w:lineRule="auto"/>
        <w:ind w:left="714" w:hanging="357"/>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Mišljenje stručnog povjerenstva</w:t>
      </w:r>
    </w:p>
    <w:p w14:paraId="2F70B109" w14:textId="77777777" w:rsidR="00CA4086" w:rsidRPr="00CA4086" w:rsidRDefault="00CA4086" w:rsidP="00CA4086">
      <w:pPr>
        <w:pStyle w:val="ListParagraph"/>
        <w:numPr>
          <w:ilvl w:val="0"/>
          <w:numId w:val="34"/>
        </w:numPr>
        <w:ind w:left="714" w:hanging="357"/>
        <w:rPr>
          <w:rFonts w:ascii="Proba Pro Lt" w:eastAsia="Calibri" w:hAnsi="Proba Pro Lt"/>
          <w:sz w:val="22"/>
          <w:szCs w:val="22"/>
          <w:lang w:eastAsia="en-US"/>
        </w:rPr>
      </w:pPr>
      <w:r w:rsidRPr="00CA4086">
        <w:rPr>
          <w:rFonts w:ascii="Proba Pro Lt" w:eastAsia="Calibri" w:hAnsi="Proba Pro Lt"/>
          <w:sz w:val="22"/>
          <w:szCs w:val="22"/>
          <w:lang w:eastAsia="en-US"/>
        </w:rPr>
        <w:t>Stručno povjerenstvo ocjenjuje ispunjavanje kriterija i donosi pozitivno ili negativno mišljenje najkasnije 30 dana od zaprimanja dokaza, koje upućuje FV putem Odbora za znanost.</w:t>
      </w:r>
    </w:p>
    <w:p w14:paraId="1144637D" w14:textId="77777777" w:rsidR="00CA4086" w:rsidRPr="00CA4086" w:rsidRDefault="00CA4086" w:rsidP="00CA4086">
      <w:pPr>
        <w:pStyle w:val="ListParagraph"/>
        <w:ind w:left="714"/>
        <w:rPr>
          <w:rFonts w:ascii="Proba Pro Lt" w:eastAsia="Calibri" w:hAnsi="Proba Pro Lt"/>
          <w:sz w:val="22"/>
          <w:szCs w:val="22"/>
          <w:lang w:eastAsia="en-US"/>
        </w:rPr>
      </w:pPr>
    </w:p>
    <w:p w14:paraId="07A97540" w14:textId="77777777" w:rsidR="00CA4086" w:rsidRPr="00CA4086" w:rsidRDefault="00CA4086" w:rsidP="00CA4086">
      <w:pPr>
        <w:numPr>
          <w:ilvl w:val="0"/>
          <w:numId w:val="35"/>
        </w:numPr>
        <w:spacing w:line="259" w:lineRule="auto"/>
        <w:ind w:left="714" w:hanging="357"/>
        <w:rPr>
          <w:rFonts w:ascii="Proba Pro Lt" w:eastAsia="Calibri" w:hAnsi="Proba Pro Lt"/>
          <w:b/>
          <w:sz w:val="22"/>
          <w:szCs w:val="22"/>
          <w:lang w:eastAsia="en-US"/>
        </w:rPr>
      </w:pPr>
      <w:r w:rsidRPr="00CA4086">
        <w:rPr>
          <w:rFonts w:ascii="Proba Pro Lt" w:eastAsia="Calibri" w:hAnsi="Proba Pro Lt"/>
          <w:b/>
          <w:sz w:val="22"/>
          <w:szCs w:val="22"/>
          <w:lang w:eastAsia="en-US"/>
        </w:rPr>
        <w:t>Donošenje odluke FV o prihvaćanju mišljenja stručnog povjerenstva</w:t>
      </w:r>
    </w:p>
    <w:p w14:paraId="0B03CCA1" w14:textId="77777777" w:rsidR="00CA4086" w:rsidRPr="00CA4086" w:rsidRDefault="00CA4086" w:rsidP="00CA4086">
      <w:pPr>
        <w:pStyle w:val="ListParagraph"/>
        <w:numPr>
          <w:ilvl w:val="0"/>
          <w:numId w:val="34"/>
        </w:numPr>
        <w:ind w:left="714" w:hanging="357"/>
        <w:jc w:val="both"/>
        <w:rPr>
          <w:rFonts w:ascii="Proba Pro Lt" w:eastAsia="Calibri" w:hAnsi="Proba Pro Lt"/>
          <w:sz w:val="22"/>
          <w:szCs w:val="22"/>
          <w:lang w:eastAsia="en-US"/>
        </w:rPr>
      </w:pPr>
      <w:r w:rsidRPr="00CA4086">
        <w:rPr>
          <w:rFonts w:ascii="Proba Pro Lt" w:eastAsia="Calibri" w:hAnsi="Proba Pro Lt"/>
          <w:sz w:val="22"/>
          <w:szCs w:val="22"/>
          <w:lang w:eastAsia="en-US"/>
        </w:rPr>
        <w:t>Najkasnije 30 dana od zaprimanja mišljenja stručnog povjerenstva, Odbor za znanost priprema prijedlog točke (materijale) za FV koje potom donosi odluku o usvajanju ili odbijanju mišljenja stručnog povjerenstva.</w:t>
      </w:r>
    </w:p>
    <w:p w14:paraId="2BCDEEB1" w14:textId="77777777" w:rsidR="00CA4086" w:rsidRPr="00CA4086" w:rsidRDefault="00CA4086" w:rsidP="00CA4086">
      <w:pPr>
        <w:pStyle w:val="ListParagraph"/>
        <w:ind w:left="714"/>
        <w:jc w:val="both"/>
        <w:rPr>
          <w:rFonts w:ascii="Proba Pro Lt" w:eastAsia="Calibri" w:hAnsi="Proba Pro Lt"/>
          <w:sz w:val="22"/>
          <w:szCs w:val="22"/>
          <w:lang w:eastAsia="en-US"/>
        </w:rPr>
      </w:pPr>
    </w:p>
    <w:p w14:paraId="164ACA9B"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 xml:space="preserve">U slučaju odluke FV o prihvaćanju pozitivnog mišljenja povjerenstva </w:t>
      </w:r>
    </w:p>
    <w:p w14:paraId="4E4B48AA"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 xml:space="preserve">Odluka FV kojom se utvrđuje da kandidat ispunjava kriterije za izbor na više radno mjesto i pripadajući materijali šalju se Matičnom odboru na utvrđivanje ispunjavanja kriterija u roku 8 dana od FV na kojem je donesena odluka. </w:t>
      </w:r>
    </w:p>
    <w:p w14:paraId="392F8FFA" w14:textId="77777777" w:rsidR="00CA4086" w:rsidRPr="00CA4086" w:rsidRDefault="00CA4086" w:rsidP="00CA4086">
      <w:pPr>
        <w:spacing w:after="160" w:line="259" w:lineRule="auto"/>
        <w:ind w:left="720"/>
        <w:contextualSpacing/>
        <w:jc w:val="both"/>
        <w:rPr>
          <w:rFonts w:ascii="Proba Pro Lt" w:eastAsia="Calibri" w:hAnsi="Proba Pro Lt"/>
          <w:sz w:val="22"/>
          <w:szCs w:val="22"/>
          <w:lang w:eastAsia="en-US"/>
        </w:rPr>
      </w:pPr>
    </w:p>
    <w:p w14:paraId="70B34B13"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Donošenje odluke Matičnog odbora</w:t>
      </w:r>
    </w:p>
    <w:p w14:paraId="29540F44"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Matični odbor donosi i dostavlja odluku najkasnije 60 dana od dostave odluke FV.</w:t>
      </w:r>
    </w:p>
    <w:p w14:paraId="18DA64D2"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U slučaju da odluka nije donijeta u propisanom roku, smatra se da kandidat ispunjava kriterije.</w:t>
      </w:r>
    </w:p>
    <w:p w14:paraId="0D5A79D9" w14:textId="77777777" w:rsidR="00CA4086" w:rsidRPr="00CA4086" w:rsidRDefault="00CA4086" w:rsidP="00CA4086">
      <w:pPr>
        <w:spacing w:after="160" w:line="259" w:lineRule="auto"/>
        <w:ind w:left="720"/>
        <w:contextualSpacing/>
        <w:jc w:val="both"/>
        <w:rPr>
          <w:rFonts w:ascii="Proba Pro Lt" w:eastAsia="Calibri" w:hAnsi="Proba Pro Lt"/>
          <w:sz w:val="22"/>
          <w:szCs w:val="22"/>
          <w:lang w:eastAsia="en-US"/>
        </w:rPr>
      </w:pPr>
    </w:p>
    <w:p w14:paraId="63013E17"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 xml:space="preserve">Po dostavi pozitivne odluke Matičnog odbora </w:t>
      </w:r>
    </w:p>
    <w:p w14:paraId="41B7E467"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lastRenderedPageBreak/>
        <w:t>U slučaju da je u roku 60 dana od dostave odluke FV Matičnom odboru dostavljena pozitivna odluka ili ako odluka Matičnog odbora nije dostavljena u navedenom roku, s izabranim kandidatom se sklapa aneksa ugovora o radu za više radno mjesto, te se o navedenom obavještava FV (putem Izvješća prodekana za znanost).</w:t>
      </w:r>
    </w:p>
    <w:p w14:paraId="46C21A69" w14:textId="77777777" w:rsidR="00CA4086" w:rsidRPr="00CA4086" w:rsidRDefault="00CA4086" w:rsidP="00CA4086">
      <w:pPr>
        <w:spacing w:after="160" w:line="259" w:lineRule="auto"/>
        <w:ind w:left="720"/>
        <w:contextualSpacing/>
        <w:jc w:val="both"/>
        <w:rPr>
          <w:rFonts w:ascii="Proba Pro Lt" w:eastAsia="Calibri" w:hAnsi="Proba Pro Lt"/>
          <w:b/>
          <w:sz w:val="22"/>
          <w:szCs w:val="22"/>
          <w:lang w:eastAsia="en-US"/>
        </w:rPr>
      </w:pPr>
    </w:p>
    <w:p w14:paraId="1F7C0391" w14:textId="77777777" w:rsidR="00CA4086" w:rsidRPr="00CA4086" w:rsidRDefault="00CA4086" w:rsidP="00CA4086">
      <w:pPr>
        <w:numPr>
          <w:ilvl w:val="0"/>
          <w:numId w:val="35"/>
        </w:numPr>
        <w:spacing w:after="160" w:line="259" w:lineRule="auto"/>
        <w:contextualSpacing/>
        <w:jc w:val="both"/>
        <w:rPr>
          <w:rFonts w:ascii="Proba Pro Lt" w:eastAsia="Calibri" w:hAnsi="Proba Pro Lt"/>
          <w:b/>
          <w:sz w:val="22"/>
          <w:szCs w:val="22"/>
          <w:lang w:eastAsia="en-US"/>
        </w:rPr>
      </w:pPr>
      <w:r w:rsidRPr="00CA4086">
        <w:rPr>
          <w:rFonts w:ascii="Proba Pro Lt" w:eastAsia="Calibri" w:hAnsi="Proba Pro Lt"/>
          <w:b/>
          <w:sz w:val="22"/>
          <w:szCs w:val="22"/>
          <w:lang w:eastAsia="en-US"/>
        </w:rPr>
        <w:t>U slučaju odluke FV o prihvaćanju negativnog mišljenja povjerenstva ili neprihvaćanja pozitivnog mišljenja povjerenstva</w:t>
      </w:r>
    </w:p>
    <w:p w14:paraId="73A187D9"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Ukoliko je mišljenjem povjerenstva i/ili odlukom FV utvrđeno da kandidat ne ispunjava kriterije za izbor na više radno mjesto FV na istoj sjednici donosi</w:t>
      </w:r>
      <w:r w:rsidRPr="00CA4086">
        <w:rPr>
          <w:rFonts w:ascii="Proba Pro Lt" w:eastAsia="Calibri" w:hAnsi="Proba Pro Lt"/>
          <w:sz w:val="22"/>
          <w:szCs w:val="22"/>
          <w:lang w:val="en-GB" w:eastAsia="en-US"/>
        </w:rPr>
        <w:t xml:space="preserve"> </w:t>
      </w:r>
      <w:r w:rsidRPr="00CA4086">
        <w:rPr>
          <w:rFonts w:ascii="Proba Pro Lt" w:eastAsia="Calibri" w:hAnsi="Proba Pro Lt"/>
          <w:sz w:val="22"/>
          <w:szCs w:val="22"/>
          <w:lang w:eastAsia="en-US"/>
        </w:rPr>
        <w:t>odluku o pokretanju postupka reizbora.</w:t>
      </w:r>
    </w:p>
    <w:p w14:paraId="16E57630" w14:textId="77777777" w:rsidR="00CA4086" w:rsidRPr="00CA4086" w:rsidRDefault="00CA4086" w:rsidP="00CA4086">
      <w:pPr>
        <w:numPr>
          <w:ilvl w:val="0"/>
          <w:numId w:val="34"/>
        </w:numPr>
        <w:spacing w:after="160" w:line="259" w:lineRule="auto"/>
        <w:contextualSpacing/>
        <w:jc w:val="both"/>
        <w:rPr>
          <w:rFonts w:ascii="Proba Pro Lt" w:eastAsia="Calibri" w:hAnsi="Proba Pro Lt"/>
          <w:sz w:val="22"/>
          <w:szCs w:val="22"/>
          <w:lang w:eastAsia="en-US"/>
        </w:rPr>
      </w:pPr>
      <w:r w:rsidRPr="00CA4086">
        <w:rPr>
          <w:rFonts w:ascii="Proba Pro Lt" w:eastAsia="Calibri" w:hAnsi="Proba Pro Lt"/>
          <w:sz w:val="22"/>
          <w:szCs w:val="22"/>
          <w:lang w:eastAsia="en-US"/>
        </w:rPr>
        <w:t>U tom slučaju FV može imenovati iste osobe za članove stručnog povjerenstva u postupku reizbora ili može na prijedlog Odbora za znanost imenovati nove članove stručnog povjerenstva.</w:t>
      </w:r>
    </w:p>
    <w:p w14:paraId="7BF3C7B5" w14:textId="77777777" w:rsidR="00CA4086" w:rsidRPr="00CA4086" w:rsidRDefault="00CA4086" w:rsidP="00CA4086">
      <w:pPr>
        <w:spacing w:after="160" w:line="259" w:lineRule="auto"/>
        <w:ind w:left="720"/>
        <w:contextualSpacing/>
        <w:rPr>
          <w:rFonts w:ascii="Proba Pro Lt" w:eastAsia="Calibri" w:hAnsi="Proba Pro Lt"/>
          <w:sz w:val="22"/>
          <w:szCs w:val="22"/>
          <w:lang w:eastAsia="en-US"/>
        </w:rPr>
      </w:pPr>
    </w:p>
    <w:p w14:paraId="52415467" w14:textId="77777777" w:rsidR="00CA4086" w:rsidRPr="00CA4086" w:rsidRDefault="00CA4086" w:rsidP="00CA4086">
      <w:pPr>
        <w:numPr>
          <w:ilvl w:val="0"/>
          <w:numId w:val="35"/>
        </w:numPr>
        <w:spacing w:after="160" w:line="259" w:lineRule="auto"/>
        <w:contextualSpacing/>
        <w:rPr>
          <w:rFonts w:ascii="Proba Pro Lt" w:eastAsia="Calibri" w:hAnsi="Proba Pro Lt"/>
          <w:b/>
          <w:sz w:val="22"/>
          <w:szCs w:val="22"/>
          <w:lang w:eastAsia="en-US"/>
        </w:rPr>
      </w:pPr>
      <w:r w:rsidRPr="00CA4086">
        <w:rPr>
          <w:rFonts w:ascii="Proba Pro Lt" w:eastAsia="Calibri" w:hAnsi="Proba Pro Lt"/>
          <w:b/>
          <w:sz w:val="22"/>
          <w:szCs w:val="22"/>
          <w:lang w:eastAsia="en-US"/>
        </w:rPr>
        <w:t>Po dostavi negativne odluke matičnog odbora</w:t>
      </w:r>
    </w:p>
    <w:p w14:paraId="2F4FD1C1" w14:textId="77777777" w:rsidR="00CA4086" w:rsidRPr="00CA4086" w:rsidRDefault="00CA4086" w:rsidP="00CA4086">
      <w:pPr>
        <w:numPr>
          <w:ilvl w:val="0"/>
          <w:numId w:val="34"/>
        </w:numPr>
        <w:spacing w:after="160" w:line="259" w:lineRule="auto"/>
        <w:contextualSpacing/>
        <w:rPr>
          <w:rFonts w:ascii="Proba Pro Lt" w:eastAsia="Calibri" w:hAnsi="Proba Pro Lt"/>
          <w:sz w:val="22"/>
          <w:szCs w:val="22"/>
          <w:lang w:eastAsia="en-US"/>
        </w:rPr>
      </w:pPr>
      <w:r w:rsidRPr="00CA4086">
        <w:rPr>
          <w:rFonts w:ascii="Proba Pro Lt" w:eastAsia="Calibri" w:hAnsi="Proba Pro Lt"/>
          <w:sz w:val="22"/>
          <w:szCs w:val="22"/>
          <w:lang w:eastAsia="en-US"/>
        </w:rPr>
        <w:t>Na idućoj sjednici FV, a najkasnije u roku od 30 dana od dostave negativne odluke Matičnog odbora, donosi se odluka o pokretanu postupka reizbora.</w:t>
      </w:r>
    </w:p>
    <w:p w14:paraId="242EA6E4" w14:textId="77777777" w:rsidR="00CA4086" w:rsidRPr="00CA4086" w:rsidRDefault="00CA4086" w:rsidP="00CA4086">
      <w:pPr>
        <w:rPr>
          <w:rFonts w:ascii="Proba Pro Lt" w:eastAsia="Calibri" w:hAnsi="Proba Pro Lt"/>
          <w:sz w:val="22"/>
          <w:szCs w:val="22"/>
          <w:lang w:eastAsia="en-US"/>
        </w:rPr>
      </w:pPr>
      <w:r w:rsidRPr="00CA4086">
        <w:rPr>
          <w:rFonts w:ascii="Proba Pro Lt" w:eastAsia="Calibri" w:hAnsi="Proba Pro Lt"/>
          <w:sz w:val="22"/>
          <w:szCs w:val="22"/>
          <w:lang w:eastAsia="en-US"/>
        </w:rPr>
        <w:br w:type="page"/>
      </w:r>
    </w:p>
    <w:p w14:paraId="6302E9B8" w14:textId="77777777" w:rsidR="00CA4086" w:rsidRPr="00CA4086" w:rsidRDefault="00CA4086" w:rsidP="00CA4086">
      <w:pPr>
        <w:tabs>
          <w:tab w:val="left" w:pos="993"/>
        </w:tabs>
        <w:jc w:val="center"/>
        <w:rPr>
          <w:rFonts w:ascii="Proba Pro Lt" w:hAnsi="Proba Pro Lt"/>
          <w:lang w:val="pl-PL"/>
        </w:rPr>
      </w:pPr>
      <w:r w:rsidRPr="00CA4086">
        <w:rPr>
          <w:rFonts w:ascii="Proba Pro Lt" w:eastAsia="Calibri" w:hAnsi="Proba Pro Lt"/>
          <w:i/>
          <w:noProof/>
          <w:sz w:val="22"/>
          <w:szCs w:val="22"/>
          <w:lang w:val="en-US" w:eastAsia="en-US"/>
        </w:rPr>
        <w:lastRenderedPageBreak/>
        <mc:AlternateContent>
          <mc:Choice Requires="wps">
            <w:drawing>
              <wp:anchor distT="0" distB="0" distL="114300" distR="114300" simplePos="0" relativeHeight="251659264" behindDoc="0" locked="0" layoutInCell="1" allowOverlap="1" wp14:anchorId="180222C3" wp14:editId="24FC5A19">
                <wp:simplePos x="0" y="0"/>
                <wp:positionH relativeFrom="margin">
                  <wp:align>left</wp:align>
                </wp:positionH>
                <wp:positionV relativeFrom="paragraph">
                  <wp:posOffset>3810</wp:posOffset>
                </wp:positionV>
                <wp:extent cx="5798820" cy="306000"/>
                <wp:effectExtent l="0" t="0" r="11430" b="184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06000"/>
                        </a:xfrm>
                        <a:prstGeom prst="rect">
                          <a:avLst/>
                        </a:prstGeom>
                        <a:solidFill>
                          <a:srgbClr val="0032A0"/>
                        </a:solidFill>
                        <a:ln w="9525">
                          <a:solidFill>
                            <a:srgbClr val="0032A0"/>
                          </a:solidFill>
                          <a:miter lim="800000"/>
                          <a:headEnd/>
                          <a:tailEnd/>
                        </a:ln>
                      </wps:spPr>
                      <wps:txbx>
                        <w:txbxContent>
                          <w:p w14:paraId="3764F241" w14:textId="77777777" w:rsidR="00CA4086" w:rsidRPr="00CA4086" w:rsidRDefault="00CA4086" w:rsidP="00CA4086">
                            <w:pPr>
                              <w:pStyle w:val="Heading1"/>
                              <w:numPr>
                                <w:ilvl w:val="0"/>
                                <w:numId w:val="47"/>
                              </w:numPr>
                              <w:spacing w:before="0"/>
                              <w:rPr>
                                <w:rFonts w:ascii="Proba Pro Lt" w:hAnsi="Proba Pro Lt" w:cstheme="minorHAnsi"/>
                                <w:szCs w:val="28"/>
                              </w:rPr>
                            </w:pPr>
                            <w:bookmarkStart w:id="6" w:name="_Toc156383493"/>
                            <w:r w:rsidRPr="00CA4086">
                              <w:rPr>
                                <w:rFonts w:ascii="Proba Pro Lt" w:hAnsi="Proba Pro Lt" w:cstheme="minorHAnsi"/>
                                <w:szCs w:val="28"/>
                              </w:rPr>
                              <w:t>POTREBNA DOKUMENTACIJA</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0222C3" id="_x0000_s1027" type="#_x0000_t202" style="position:absolute;left:0;text-align:left;margin-left:0;margin-top:.3pt;width:456.6pt;height:2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" fillcolor="#0032a0" strokecolor="#0032a0">
                <v:textbox>
                  <w:txbxContent>
                    <w:p w14:paraId="3764F241" w14:textId="77777777" w:rsidR="00CA4086" w:rsidRPr="00CA4086" w:rsidRDefault="00CA4086" w:rsidP="00CA4086">
                      <w:pPr>
                        <w:pStyle w:val="Heading1"/>
                        <w:numPr>
                          <w:ilvl w:val="0"/>
                          <w:numId w:val="47"/>
                        </w:numPr>
                        <w:spacing w:before="0"/>
                        <w:rPr>
                          <w:rFonts w:ascii="Proba Pro Lt" w:hAnsi="Proba Pro Lt" w:cstheme="minorHAnsi"/>
                          <w:szCs w:val="28"/>
                        </w:rPr>
                      </w:pPr>
                      <w:bookmarkStart w:id="9" w:name="_Toc156383493"/>
                      <w:r w:rsidRPr="00CA4086">
                        <w:rPr>
                          <w:rFonts w:ascii="Proba Pro Lt" w:hAnsi="Proba Pro Lt" w:cstheme="minorHAnsi"/>
                          <w:szCs w:val="28"/>
                        </w:rPr>
                        <w:t>POTREBNA DOKUMENTACIJA</w:t>
                      </w:r>
                      <w:bookmarkEnd w:id="9"/>
                    </w:p>
                  </w:txbxContent>
                </v:textbox>
                <w10:wrap anchorx="margin"/>
              </v:shape>
            </w:pict>
          </mc:Fallback>
        </mc:AlternateContent>
      </w:r>
    </w:p>
    <w:p w14:paraId="01CD217F" w14:textId="77777777" w:rsidR="00CA4086" w:rsidRPr="00CA4086" w:rsidRDefault="00CA4086" w:rsidP="00CA4086">
      <w:pPr>
        <w:tabs>
          <w:tab w:val="left" w:pos="993"/>
        </w:tabs>
        <w:jc w:val="center"/>
        <w:rPr>
          <w:rFonts w:ascii="Proba Pro Lt" w:hAnsi="Proba Pro Lt"/>
          <w:lang w:val="pl-PL"/>
        </w:rPr>
      </w:pPr>
    </w:p>
    <w:p w14:paraId="358ABCF6" w14:textId="77777777" w:rsidR="00CA4086" w:rsidRPr="00CA4086" w:rsidRDefault="00CA4086" w:rsidP="00CA4086">
      <w:pPr>
        <w:rPr>
          <w:rFonts w:ascii="Proba Pro Lt" w:hAnsi="Proba Pro Lt" w:cstheme="minorHAnsi"/>
          <w:b/>
          <w:sz w:val="22"/>
        </w:rPr>
      </w:pPr>
    </w:p>
    <w:p w14:paraId="267FE936" w14:textId="77777777" w:rsidR="00CA4086" w:rsidRPr="00CA4086" w:rsidRDefault="00CA4086" w:rsidP="00CA4086">
      <w:pPr>
        <w:jc w:val="both"/>
        <w:rPr>
          <w:rFonts w:ascii="Proba Pro Lt" w:hAnsi="Proba Pro Lt"/>
          <w:b/>
          <w:sz w:val="22"/>
          <w:szCs w:val="22"/>
          <w:lang w:val="pl-PL"/>
        </w:rPr>
      </w:pPr>
      <w:r w:rsidRPr="00CA4086">
        <w:rPr>
          <w:rFonts w:ascii="Proba Pro Lt" w:hAnsi="Proba Pro Lt" w:cstheme="minorHAnsi"/>
          <w:b/>
          <w:sz w:val="22"/>
        </w:rPr>
        <w:t xml:space="preserve">2.1. Prilikom predaje </w:t>
      </w:r>
      <w:r w:rsidRPr="00CA4086">
        <w:rPr>
          <w:rFonts w:ascii="Proba Pro Lt" w:hAnsi="Proba Pro Lt" w:cstheme="minorHAnsi"/>
          <w:b/>
          <w:sz w:val="22"/>
          <w:szCs w:val="22"/>
        </w:rPr>
        <w:t xml:space="preserve">Zahtjeva za </w:t>
      </w:r>
      <w:r w:rsidRPr="00CA4086">
        <w:rPr>
          <w:rFonts w:ascii="Proba Pro Lt" w:hAnsi="Proba Pro Lt"/>
          <w:b/>
          <w:sz w:val="22"/>
          <w:szCs w:val="22"/>
          <w:lang w:val="pl-PL"/>
        </w:rPr>
        <w:t xml:space="preserve">pokretanje postupka izbora na više znanstveno-nastavno radno mjesto </w:t>
      </w:r>
    </w:p>
    <w:p w14:paraId="14227DCF" w14:textId="77777777" w:rsidR="00CA4086" w:rsidRPr="00CA4086" w:rsidRDefault="00CA4086" w:rsidP="00CA4086">
      <w:pPr>
        <w:jc w:val="both"/>
        <w:rPr>
          <w:rFonts w:ascii="Proba Pro Lt" w:hAnsi="Proba Pro Lt"/>
          <w:i/>
          <w:sz w:val="22"/>
          <w:szCs w:val="22"/>
          <w:lang w:val="pl-PL"/>
        </w:rPr>
      </w:pPr>
    </w:p>
    <w:p w14:paraId="0A4122BA" w14:textId="77777777" w:rsidR="00CA4086" w:rsidRPr="00CA4086" w:rsidRDefault="00CA4086" w:rsidP="00CA4086">
      <w:pPr>
        <w:spacing w:after="120"/>
        <w:jc w:val="both"/>
        <w:rPr>
          <w:rFonts w:ascii="Proba Pro Lt" w:hAnsi="Proba Pro Lt" w:cstheme="minorHAnsi"/>
          <w:i/>
          <w:sz w:val="22"/>
          <w:szCs w:val="22"/>
          <w:lang w:val="pl-PL"/>
        </w:rPr>
      </w:pPr>
      <w:r w:rsidRPr="00E44A78">
        <w:rPr>
          <w:rFonts w:ascii="Proba Pro Lt" w:hAnsi="Proba Pro Lt" w:cstheme="minorHAnsi"/>
          <w:i/>
          <w:sz w:val="22"/>
          <w:szCs w:val="22"/>
          <w:lang w:val="pl-PL"/>
        </w:rPr>
        <w:t xml:space="preserve">Prilikom predaje Zahtjeva za pokretanje postupka izbora na više znanstveno-nastavno radno mjesto, a </w:t>
      </w:r>
      <w:r w:rsidRPr="00E44A78">
        <w:rPr>
          <w:rFonts w:ascii="Proba Pro Lt" w:eastAsia="Calibri" w:hAnsi="Proba Pro Lt"/>
          <w:i/>
          <w:sz w:val="22"/>
          <w:szCs w:val="22"/>
          <w:lang w:eastAsia="en-US"/>
        </w:rPr>
        <w:t>najkasnije do roka za dostavu materijala za sjednicu FV koja slijedi nakon isteka roka na koji je kandidat izabran ili reizabran na postojeće radno mjesto,</w:t>
      </w:r>
      <w:r w:rsidRPr="00E44A78">
        <w:rPr>
          <w:rFonts w:ascii="Proba Pro Lt" w:hAnsi="Proba Pro Lt" w:cstheme="minorHAnsi"/>
          <w:i/>
          <w:sz w:val="22"/>
          <w:szCs w:val="22"/>
          <w:lang w:val="pl-PL"/>
        </w:rPr>
        <w:t xml:space="preserve"> u</w:t>
      </w:r>
      <w:r w:rsidRPr="00CA4086">
        <w:rPr>
          <w:rFonts w:ascii="Proba Pro Lt" w:hAnsi="Proba Pro Lt" w:cstheme="minorHAnsi"/>
          <w:i/>
          <w:sz w:val="22"/>
          <w:szCs w:val="22"/>
          <w:lang w:val="pl-PL"/>
        </w:rPr>
        <w:t xml:space="preserve"> skladu s </w:t>
      </w:r>
      <w:hyperlink w:anchor="_OPIS_POSTUPKA_IZBORA" w:history="1">
        <w:r w:rsidRPr="00CA4086">
          <w:rPr>
            <w:rStyle w:val="Hyperlink"/>
            <w:rFonts w:ascii="Proba Pro Lt" w:hAnsi="Proba Pro Lt" w:cstheme="minorHAnsi"/>
            <w:sz w:val="22"/>
            <w:szCs w:val="22"/>
          </w:rPr>
          <w:t xml:space="preserve">propisanom </w:t>
        </w:r>
        <w:r w:rsidRPr="00CA4086">
          <w:rPr>
            <w:rStyle w:val="Hyperlink"/>
            <w:rFonts w:ascii="Proba Pro Lt" w:hAnsi="Proba Pro Lt" w:cstheme="minorHAnsi"/>
            <w:i/>
            <w:sz w:val="22"/>
            <w:szCs w:val="22"/>
          </w:rPr>
          <w:t>procedurom</w:t>
        </w:r>
      </w:hyperlink>
      <w:r w:rsidRPr="00CA4086">
        <w:rPr>
          <w:rFonts w:ascii="Proba Pro Lt" w:hAnsi="Proba Pro Lt" w:cstheme="minorHAnsi"/>
          <w:i/>
          <w:sz w:val="22"/>
          <w:szCs w:val="22"/>
          <w:lang w:val="pl-PL"/>
        </w:rPr>
        <w:t>, kandidat priprema sljedeću dokumentaciju i predaje je u skladu s navedenom uputom:</w:t>
      </w:r>
    </w:p>
    <w:p w14:paraId="7FDDF9B5" w14:textId="77777777"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Izvornik ispunjenog i potpisanog Zahtjeva za pokretanje postupka izbora na više radno mjesto;</w:t>
      </w:r>
    </w:p>
    <w:p w14:paraId="01C1812E" w14:textId="77777777"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Izvornik životopisa kandidata s njegovim potpisom i najosnovnijim biografskim podacima o znanstvenom i nastavnom radu i napredovanju – pisan u trećem licu jednine na najviše dvije stranice;</w:t>
      </w:r>
    </w:p>
    <w:p w14:paraId="77856EE4" w14:textId="77777777"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Preslika Potvrdnice Vijeća područja/Senata SuZg o izboru u postojeće znanstveno-nastavno zvanje;</w:t>
      </w:r>
    </w:p>
    <w:p w14:paraId="54FC0EF9" w14:textId="0BF05C76"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Izvornik izjave o izvornosti prema</w:t>
      </w:r>
      <w:r w:rsidRPr="00CA4086">
        <w:rPr>
          <w:rFonts w:ascii="Proba Pro Lt" w:hAnsi="Proba Pro Lt" w:cstheme="minorHAnsi"/>
          <w:color w:val="FF0000"/>
          <w:sz w:val="22"/>
          <w:szCs w:val="22"/>
          <w:lang w:val="pl-PL"/>
        </w:rPr>
        <w:t xml:space="preserve"> </w:t>
      </w:r>
      <w:hyperlink r:id="rId13" w:history="1">
        <w:r w:rsidRPr="00CA4086">
          <w:rPr>
            <w:rStyle w:val="Hyperlink"/>
            <w:rFonts w:ascii="Proba Pro Lt" w:hAnsi="Proba Pro Lt" w:cstheme="minorHAnsi"/>
            <w:sz w:val="22"/>
            <w:szCs w:val="22"/>
            <w:lang w:val="pl-PL"/>
          </w:rPr>
          <w:t>Obrascu</w:t>
        </w:r>
      </w:hyperlink>
      <w:r w:rsidRPr="00CA4086">
        <w:rPr>
          <w:rFonts w:ascii="Proba Pro Lt" w:hAnsi="Proba Pro Lt" w:cstheme="minorHAnsi"/>
          <w:color w:val="FF0000"/>
          <w:sz w:val="22"/>
          <w:szCs w:val="22"/>
          <w:lang w:val="pl-PL"/>
        </w:rPr>
        <w:t xml:space="preserve"> </w:t>
      </w:r>
      <w:r w:rsidRPr="00CA4086">
        <w:rPr>
          <w:rFonts w:ascii="Proba Pro Lt" w:hAnsi="Proba Pro Lt" w:cstheme="minorHAnsi"/>
          <w:sz w:val="22"/>
          <w:szCs w:val="22"/>
          <w:lang w:val="pl-PL"/>
        </w:rPr>
        <w:t>objavljenom na mrežnim stranicama SUZG PBF-a;</w:t>
      </w:r>
    </w:p>
    <w:p w14:paraId="64D757D2" w14:textId="4A97AFF0"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Proširena tablica uvjeta Rektorskog zbora prema</w:t>
      </w:r>
      <w:r w:rsidRPr="00CA4086">
        <w:rPr>
          <w:rFonts w:ascii="Proba Pro Lt" w:hAnsi="Proba Pro Lt" w:cstheme="minorHAnsi"/>
          <w:color w:val="FF0000"/>
          <w:sz w:val="22"/>
          <w:szCs w:val="22"/>
          <w:lang w:val="pl-PL"/>
        </w:rPr>
        <w:t xml:space="preserve"> </w:t>
      </w:r>
      <w:hyperlink r:id="rId14" w:history="1">
        <w:r w:rsidRPr="00CA4086">
          <w:rPr>
            <w:rStyle w:val="Hyperlink"/>
            <w:rFonts w:ascii="Proba Pro Lt" w:hAnsi="Proba Pro Lt" w:cstheme="minorHAnsi"/>
            <w:sz w:val="22"/>
            <w:szCs w:val="22"/>
          </w:rPr>
          <w:t>tab</w:t>
        </w:r>
        <w:r w:rsidRPr="00CA4086">
          <w:rPr>
            <w:rStyle w:val="Hyperlink"/>
            <w:rFonts w:ascii="Proba Pro Lt" w:hAnsi="Proba Pro Lt" w:cstheme="minorHAnsi"/>
            <w:sz w:val="22"/>
            <w:szCs w:val="22"/>
          </w:rPr>
          <w:t>l</w:t>
        </w:r>
        <w:r w:rsidRPr="00CA4086">
          <w:rPr>
            <w:rStyle w:val="Hyperlink"/>
            <w:rFonts w:ascii="Proba Pro Lt" w:hAnsi="Proba Pro Lt" w:cstheme="minorHAnsi"/>
            <w:sz w:val="22"/>
            <w:szCs w:val="22"/>
          </w:rPr>
          <w:t>ici</w:t>
        </w:r>
      </w:hyperlink>
      <w:r w:rsidRPr="00CA4086">
        <w:rPr>
          <w:rFonts w:ascii="Proba Pro Lt" w:hAnsi="Proba Pro Lt" w:cstheme="minorHAnsi"/>
          <w:color w:val="FF0000"/>
          <w:sz w:val="22"/>
          <w:szCs w:val="22"/>
          <w:lang w:val="pl-PL"/>
        </w:rPr>
        <w:t xml:space="preserve"> </w:t>
      </w:r>
      <w:r w:rsidRPr="00CA4086">
        <w:rPr>
          <w:rFonts w:ascii="Proba Pro Lt" w:hAnsi="Proba Pro Lt" w:cstheme="minorHAnsi"/>
          <w:sz w:val="22"/>
          <w:szCs w:val="22"/>
          <w:lang w:val="pl-PL"/>
        </w:rPr>
        <w:t>objavljenoj na mrežnim stranicama SUZG PBF-a;</w:t>
      </w:r>
    </w:p>
    <w:p w14:paraId="34510CAD" w14:textId="68B6A21B"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 xml:space="preserve">Dokazi o ispunjavanju uvjeta Rektorskog zbora sukladno iskazanoj Tablici uvjeta Rektorskog zbora iz točke 5. (prema </w:t>
      </w:r>
      <w:hyperlink r:id="rId15" w:history="1">
        <w:r w:rsidRPr="00CA4086">
          <w:rPr>
            <w:rStyle w:val="Hyperlink"/>
            <w:rFonts w:ascii="Proba Pro Lt" w:hAnsi="Proba Pro Lt" w:cstheme="minorHAnsi"/>
            <w:sz w:val="22"/>
            <w:szCs w:val="22"/>
          </w:rPr>
          <w:t>uputa</w:t>
        </w:r>
        <w:r w:rsidRPr="00CA4086">
          <w:rPr>
            <w:rStyle w:val="Hyperlink"/>
            <w:rFonts w:ascii="Proba Pro Lt" w:hAnsi="Proba Pro Lt" w:cstheme="minorHAnsi"/>
            <w:sz w:val="22"/>
            <w:szCs w:val="22"/>
          </w:rPr>
          <w:t>m</w:t>
        </w:r>
        <w:r w:rsidRPr="00CA4086">
          <w:rPr>
            <w:rStyle w:val="Hyperlink"/>
            <w:rFonts w:ascii="Proba Pro Lt" w:hAnsi="Proba Pro Lt" w:cstheme="minorHAnsi"/>
            <w:sz w:val="22"/>
            <w:szCs w:val="22"/>
          </w:rPr>
          <w:t>a</w:t>
        </w:r>
      </w:hyperlink>
      <w:r w:rsidRPr="00CA4086">
        <w:rPr>
          <w:rFonts w:ascii="Proba Pro Lt" w:hAnsi="Proba Pro Lt" w:cstheme="minorHAnsi"/>
          <w:color w:val="FF0000"/>
          <w:sz w:val="22"/>
          <w:szCs w:val="22"/>
          <w:lang w:val="pl-PL"/>
        </w:rPr>
        <w:t xml:space="preserve"> </w:t>
      </w:r>
      <w:r w:rsidRPr="00CA4086">
        <w:rPr>
          <w:rFonts w:ascii="Proba Pro Lt" w:hAnsi="Proba Pro Lt" w:cstheme="minorHAnsi"/>
          <w:sz w:val="22"/>
          <w:szCs w:val="22"/>
          <w:lang w:val="pl-PL"/>
        </w:rPr>
        <w:t>objavljenim</w:t>
      </w:r>
      <w:r w:rsidRPr="00CA4086">
        <w:rPr>
          <w:rFonts w:ascii="Proba Pro Lt" w:hAnsi="Proba Pro Lt" w:cstheme="minorHAnsi"/>
          <w:color w:val="FF0000"/>
          <w:sz w:val="22"/>
          <w:szCs w:val="22"/>
          <w:lang w:val="pl-PL"/>
        </w:rPr>
        <w:t xml:space="preserve"> </w:t>
      </w:r>
      <w:r w:rsidRPr="00CA4086">
        <w:rPr>
          <w:rFonts w:ascii="Proba Pro Lt" w:hAnsi="Proba Pro Lt" w:cstheme="minorHAnsi"/>
          <w:sz w:val="22"/>
          <w:szCs w:val="22"/>
          <w:lang w:val="pl-PL"/>
        </w:rPr>
        <w:t>na mrežnim stranicama SUZG PBF-a);</w:t>
      </w:r>
    </w:p>
    <w:p w14:paraId="24600637" w14:textId="77777777" w:rsidR="00CA4086" w:rsidRPr="00CA4086" w:rsidRDefault="00CA4086" w:rsidP="00CA4086">
      <w:pPr>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 xml:space="preserve">Preslika Odluke Matičnog odbora o izboru u odgovarajuće znanstveno zvanje koje je prije važenja ZVOZD-a bilo uvjet za izbor na više znanstveno-nastavno radno mjesto, ukoliko je kandidat već izabran u odgovarajuće znanstveno zvanje. </w:t>
      </w:r>
    </w:p>
    <w:p w14:paraId="12DB3CC2" w14:textId="77777777" w:rsidR="00CA4086" w:rsidRPr="00CA4086" w:rsidRDefault="00CA4086" w:rsidP="00CA4086">
      <w:pPr>
        <w:ind w:left="720"/>
        <w:jc w:val="both"/>
        <w:rPr>
          <w:rFonts w:ascii="Proba Pro Lt" w:hAnsi="Proba Pro Lt" w:cstheme="minorHAnsi"/>
          <w:sz w:val="22"/>
          <w:szCs w:val="22"/>
          <w:lang w:val="pl-PL"/>
        </w:rPr>
      </w:pPr>
    </w:p>
    <w:p w14:paraId="7FB68A9B" w14:textId="77777777" w:rsidR="00CA4086" w:rsidRPr="00CA4086" w:rsidRDefault="00CA4086" w:rsidP="00CA4086">
      <w:pPr>
        <w:spacing w:after="120"/>
        <w:ind w:left="720"/>
        <w:jc w:val="both"/>
        <w:rPr>
          <w:rFonts w:ascii="Proba Pro Lt" w:hAnsi="Proba Pro Lt" w:cstheme="minorHAnsi"/>
          <w:sz w:val="22"/>
          <w:szCs w:val="22"/>
          <w:lang w:val="pl-PL"/>
        </w:rPr>
      </w:pPr>
      <w:r w:rsidRPr="00CA4086">
        <w:rPr>
          <w:rFonts w:ascii="Proba Pro Lt" w:hAnsi="Proba Pro Lt" w:cstheme="minorHAnsi"/>
          <w:sz w:val="22"/>
          <w:szCs w:val="22"/>
          <w:lang w:val="pl-PL"/>
        </w:rPr>
        <w:t>Ukoliko kandidat nije izabran u odgovarajuće znanstveno zvanje</w:t>
      </w:r>
      <w:r w:rsidRPr="00CA4086">
        <w:rPr>
          <w:rFonts w:ascii="Proba Pro Lt" w:hAnsi="Proba Pro Lt"/>
        </w:rPr>
        <w:t xml:space="preserve"> </w:t>
      </w:r>
      <w:r w:rsidRPr="00CA4086">
        <w:rPr>
          <w:rFonts w:ascii="Proba Pro Lt" w:hAnsi="Proba Pro Lt" w:cstheme="minorHAnsi"/>
          <w:sz w:val="22"/>
          <w:szCs w:val="22"/>
          <w:lang w:val="pl-PL"/>
        </w:rPr>
        <w:t>koje je prije važenja ZVOZD-a bilo uvjet za izbor na više znanstveno-nastavno radno mjesto, potrebno je dostaviti i:</w:t>
      </w:r>
    </w:p>
    <w:p w14:paraId="18F05BFD" w14:textId="34EEA695" w:rsidR="00CA4086" w:rsidRPr="00CA4086" w:rsidRDefault="00CA4086" w:rsidP="00CA4086">
      <w:pPr>
        <w:pStyle w:val="ListParagraph"/>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 xml:space="preserve">Znanstvena aktivnost kandidata prema </w:t>
      </w:r>
      <w:hyperlink r:id="rId16" w:history="1">
        <w:r w:rsidRPr="00CA4086">
          <w:rPr>
            <w:rStyle w:val="Hyperlink"/>
            <w:rFonts w:ascii="Proba Pro Lt" w:hAnsi="Proba Pro Lt" w:cstheme="minorHAnsi"/>
            <w:sz w:val="22"/>
            <w:szCs w:val="22"/>
            <w:lang w:val="pl-PL"/>
          </w:rPr>
          <w:t>up</w:t>
        </w:r>
        <w:r w:rsidRPr="00CA4086">
          <w:rPr>
            <w:rStyle w:val="Hyperlink"/>
            <w:rFonts w:ascii="Proba Pro Lt" w:hAnsi="Proba Pro Lt" w:cstheme="minorHAnsi"/>
            <w:sz w:val="22"/>
            <w:szCs w:val="22"/>
            <w:lang w:val="pl-PL"/>
          </w:rPr>
          <w:t>u</w:t>
        </w:r>
        <w:r w:rsidRPr="00CA4086">
          <w:rPr>
            <w:rStyle w:val="Hyperlink"/>
            <w:rFonts w:ascii="Proba Pro Lt" w:hAnsi="Proba Pro Lt" w:cstheme="minorHAnsi"/>
            <w:sz w:val="22"/>
            <w:szCs w:val="22"/>
            <w:lang w:val="pl-PL"/>
          </w:rPr>
          <w:t>tama</w:t>
        </w:r>
      </w:hyperlink>
      <w:r w:rsidRPr="00CA4086">
        <w:rPr>
          <w:rFonts w:ascii="Proba Pro Lt" w:hAnsi="Proba Pro Lt" w:cstheme="minorHAnsi"/>
          <w:sz w:val="22"/>
          <w:szCs w:val="22"/>
          <w:lang w:val="pl-PL"/>
        </w:rPr>
        <w:t xml:space="preserve"> objavljenim na mrežnim stranicama SUZG PBF-a;</w:t>
      </w:r>
    </w:p>
    <w:p w14:paraId="5805C02A" w14:textId="19C0FA26" w:rsidR="00CA4086" w:rsidRPr="00CA4086" w:rsidRDefault="00CA4086" w:rsidP="00CA4086">
      <w:pPr>
        <w:pStyle w:val="ListParagraph"/>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 xml:space="preserve">Izvornik životopisa kandidata s njegovim potpisom prema </w:t>
      </w:r>
      <w:hyperlink r:id="rId17" w:history="1">
        <w:r w:rsidRPr="00CA4086">
          <w:rPr>
            <w:rStyle w:val="Hyperlink"/>
            <w:rFonts w:ascii="Proba Pro Lt" w:hAnsi="Proba Pro Lt" w:cstheme="minorHAnsi"/>
            <w:sz w:val="22"/>
            <w:szCs w:val="22"/>
            <w:lang w:val="pl-PL"/>
          </w:rPr>
          <w:t>Ob</w:t>
        </w:r>
        <w:r w:rsidRPr="00CA4086">
          <w:rPr>
            <w:rStyle w:val="Hyperlink"/>
            <w:rFonts w:ascii="Proba Pro Lt" w:hAnsi="Proba Pro Lt" w:cstheme="minorHAnsi"/>
            <w:sz w:val="22"/>
            <w:szCs w:val="22"/>
            <w:lang w:val="pl-PL"/>
          </w:rPr>
          <w:t>r</w:t>
        </w:r>
        <w:r w:rsidRPr="00CA4086">
          <w:rPr>
            <w:rStyle w:val="Hyperlink"/>
            <w:rFonts w:ascii="Proba Pro Lt" w:hAnsi="Proba Pro Lt" w:cstheme="minorHAnsi"/>
            <w:sz w:val="22"/>
            <w:szCs w:val="22"/>
            <w:lang w:val="pl-PL"/>
          </w:rPr>
          <w:t>ascu</w:t>
        </w:r>
      </w:hyperlink>
      <w:r w:rsidRPr="00CA4086">
        <w:rPr>
          <w:rFonts w:ascii="Proba Pro Lt" w:hAnsi="Proba Pro Lt" w:cstheme="minorHAnsi"/>
          <w:sz w:val="22"/>
          <w:szCs w:val="22"/>
          <w:lang w:val="pl-PL"/>
        </w:rPr>
        <w:t xml:space="preserve"> Matičnog odbora objavljenom na mrežnim stranicama SUZG PBF-a;</w:t>
      </w:r>
    </w:p>
    <w:p w14:paraId="6FAA017E" w14:textId="77777777" w:rsidR="00CA4086" w:rsidRPr="00CA4086" w:rsidRDefault="00CA4086" w:rsidP="00CA4086">
      <w:pPr>
        <w:pStyle w:val="ListParagraph"/>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Izvornik dokaza o zastupljenosti i citiranosti radova iz knjižnice (nadnevak izlista iz knjižnice treba biti datiran prije pokretanja postupka);</w:t>
      </w:r>
    </w:p>
    <w:p w14:paraId="680830BD" w14:textId="77777777" w:rsidR="00CA4086" w:rsidRPr="00CA4086" w:rsidRDefault="00CA4086" w:rsidP="00CA4086">
      <w:pPr>
        <w:pStyle w:val="ListParagraph"/>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Dokaz o dodatnim bodovima na temelju dopisnog autorstva (preslika prve stranice rada gdje se vidi tko je na radu dopisni autor);</w:t>
      </w:r>
    </w:p>
    <w:p w14:paraId="1D42A724" w14:textId="77777777" w:rsidR="00CA4086" w:rsidRPr="00CA4086" w:rsidRDefault="00CA4086" w:rsidP="00CA4086">
      <w:pPr>
        <w:pStyle w:val="ListParagraph"/>
        <w:numPr>
          <w:ilvl w:val="0"/>
          <w:numId w:val="29"/>
        </w:numPr>
        <w:jc w:val="both"/>
        <w:rPr>
          <w:rFonts w:ascii="Proba Pro Lt" w:hAnsi="Proba Pro Lt" w:cstheme="minorHAnsi"/>
          <w:sz w:val="22"/>
          <w:szCs w:val="22"/>
          <w:lang w:val="pl-PL"/>
        </w:rPr>
      </w:pPr>
      <w:r w:rsidRPr="00CA4086">
        <w:rPr>
          <w:rFonts w:ascii="Proba Pro Lt" w:hAnsi="Proba Pro Lt" w:cstheme="minorHAnsi"/>
          <w:sz w:val="22"/>
          <w:szCs w:val="22"/>
          <w:lang w:val="pl-PL"/>
        </w:rPr>
        <w:t xml:space="preserve">Dokaz o a3 radovima (preslika naziva skupa, ISSN broja skupa, međunarodne asocijacije i prve stranice rada). </w:t>
      </w:r>
    </w:p>
    <w:p w14:paraId="2112D9CF" w14:textId="77777777" w:rsidR="00CA4086" w:rsidRPr="00CA4086" w:rsidRDefault="00CA4086" w:rsidP="00CA4086">
      <w:pPr>
        <w:jc w:val="both"/>
        <w:rPr>
          <w:rFonts w:ascii="Proba Pro Lt" w:hAnsi="Proba Pro Lt" w:cstheme="minorHAnsi"/>
          <w:i/>
          <w:sz w:val="22"/>
          <w:szCs w:val="22"/>
          <w:lang w:val="pl-PL"/>
        </w:rPr>
      </w:pPr>
    </w:p>
    <w:p w14:paraId="6B3AA9D8" w14:textId="77777777" w:rsidR="00CA4086" w:rsidRPr="00CA4086" w:rsidRDefault="00CA4086" w:rsidP="00CA4086">
      <w:pPr>
        <w:jc w:val="both"/>
        <w:rPr>
          <w:rFonts w:ascii="Proba Pro Lt" w:hAnsi="Proba Pro Lt" w:cstheme="minorHAnsi"/>
          <w:i/>
          <w:sz w:val="22"/>
          <w:szCs w:val="22"/>
          <w:lang w:val="pl-PL"/>
        </w:rPr>
      </w:pPr>
      <w:r w:rsidRPr="00CA4086">
        <w:rPr>
          <w:rFonts w:ascii="Proba Pro Lt" w:hAnsi="Proba Pro Lt" w:cstheme="minorHAnsi"/>
          <w:i/>
          <w:sz w:val="22"/>
          <w:szCs w:val="22"/>
          <w:lang w:val="pl-PL"/>
        </w:rPr>
        <w:t>UPUTA:</w:t>
      </w:r>
    </w:p>
    <w:p w14:paraId="4492C6E5" w14:textId="77777777" w:rsidR="00CA4086" w:rsidRPr="00CA4086" w:rsidRDefault="00CA4086" w:rsidP="00CA4086">
      <w:pPr>
        <w:jc w:val="both"/>
        <w:rPr>
          <w:rFonts w:ascii="Proba Pro Lt" w:hAnsi="Proba Pro Lt" w:cstheme="minorHAnsi"/>
          <w:i/>
          <w:sz w:val="22"/>
          <w:szCs w:val="22"/>
          <w:lang w:val="pl-PL"/>
        </w:rPr>
      </w:pPr>
      <w:r w:rsidRPr="00CA4086">
        <w:rPr>
          <w:rFonts w:ascii="Proba Pro Lt" w:hAnsi="Proba Pro Lt" w:cstheme="minorHAnsi"/>
          <w:i/>
          <w:sz w:val="22"/>
          <w:szCs w:val="22"/>
          <w:lang w:val="pl-PL"/>
        </w:rPr>
        <w:t xml:space="preserve">Kandidat je navedene dokumente, osim dokaza navedenih pod brojem 6., dužan dostaviti u Pisarnicu SUZG PBF-a u </w:t>
      </w:r>
      <w:r w:rsidRPr="00CA4086">
        <w:rPr>
          <w:rFonts w:ascii="Proba Pro Lt" w:hAnsi="Proba Pro Lt" w:cstheme="minorHAnsi"/>
          <w:i/>
          <w:sz w:val="22"/>
          <w:szCs w:val="22"/>
          <w:u w:val="single"/>
          <w:lang w:val="pl-PL"/>
        </w:rPr>
        <w:t>dva potpisana primjerka</w:t>
      </w:r>
      <w:r w:rsidRPr="00CA4086">
        <w:rPr>
          <w:rFonts w:ascii="Proba Pro Lt" w:hAnsi="Proba Pro Lt" w:cstheme="minorHAnsi"/>
          <w:i/>
          <w:sz w:val="22"/>
          <w:szCs w:val="22"/>
          <w:lang w:val="pl-PL"/>
        </w:rPr>
        <w:t>, najkasnije do roka utvrđenog za zaprimanje materijala za Fakultetsko vijeće koje slijedi nakon isteka roka za izbor. Dokaze se preporuča dostaviti najkasnije do roka utvrđenog za zaprimanje materijala za Fakultetsko vijeće koje slijedi nakon isteka roka za izbor, a obavezno ih je dostaviti najkasnije 15 dana od sjednice Fakultetskog vijeća na kojem se pokreće postupak izbora.</w:t>
      </w:r>
    </w:p>
    <w:p w14:paraId="4DE509BF" w14:textId="77777777" w:rsidR="00CA4086" w:rsidRPr="00CA4086" w:rsidRDefault="00CA4086" w:rsidP="00CA4086">
      <w:pPr>
        <w:jc w:val="both"/>
        <w:rPr>
          <w:rFonts w:ascii="Proba Pro Lt" w:hAnsi="Proba Pro Lt" w:cstheme="minorHAnsi"/>
          <w:i/>
          <w:sz w:val="22"/>
          <w:szCs w:val="22"/>
          <w:lang w:val="pl-PL"/>
        </w:rPr>
      </w:pPr>
      <w:r w:rsidRPr="00CA4086">
        <w:rPr>
          <w:rFonts w:ascii="Proba Pro Lt" w:hAnsi="Proba Pro Lt" w:cstheme="minorHAnsi"/>
          <w:i/>
          <w:sz w:val="22"/>
          <w:szCs w:val="22"/>
          <w:lang w:val="pl-PL"/>
        </w:rPr>
        <w:lastRenderedPageBreak/>
        <w:t xml:space="preserve">Dokumente pod brojevima 1., 2. i 5. potrebno je poslati i u PDF formatu (ne skenirano!) pisanom u Microsoft Office Word, Font Times New Roman 11-12, e-mailom na adresu: fakultetsko-vijece@pbf.hr najkasnije </w:t>
      </w:r>
      <w:hyperlink r:id="rId18" w:history="1">
        <w:r w:rsidRPr="00CA4086">
          <w:rPr>
            <w:rStyle w:val="Hyperlink"/>
            <w:rFonts w:ascii="Proba Pro Lt" w:hAnsi="Proba Pro Lt" w:cstheme="minorHAnsi"/>
            <w:i/>
            <w:sz w:val="22"/>
            <w:szCs w:val="22"/>
            <w:lang w:val="pl-PL"/>
          </w:rPr>
          <w:t>do roka utvrđenog za zapri</w:t>
        </w:r>
        <w:bookmarkStart w:id="7" w:name="_GoBack"/>
        <w:bookmarkEnd w:id="7"/>
        <w:r w:rsidRPr="00CA4086">
          <w:rPr>
            <w:rStyle w:val="Hyperlink"/>
            <w:rFonts w:ascii="Proba Pro Lt" w:hAnsi="Proba Pro Lt" w:cstheme="minorHAnsi"/>
            <w:i/>
            <w:sz w:val="22"/>
            <w:szCs w:val="22"/>
            <w:lang w:val="pl-PL"/>
          </w:rPr>
          <w:t>m</w:t>
        </w:r>
        <w:r w:rsidRPr="00CA4086">
          <w:rPr>
            <w:rStyle w:val="Hyperlink"/>
            <w:rFonts w:ascii="Proba Pro Lt" w:hAnsi="Proba Pro Lt" w:cstheme="minorHAnsi"/>
            <w:i/>
            <w:sz w:val="22"/>
            <w:szCs w:val="22"/>
            <w:lang w:val="pl-PL"/>
          </w:rPr>
          <w:t>anje materijala za Fakultetsko vijeće</w:t>
        </w:r>
      </w:hyperlink>
      <w:r w:rsidRPr="00CA4086">
        <w:rPr>
          <w:rStyle w:val="Hyperlink"/>
          <w:rFonts w:ascii="Proba Pro Lt" w:hAnsi="Proba Pro Lt" w:cstheme="minorHAnsi"/>
          <w:i/>
          <w:sz w:val="22"/>
          <w:szCs w:val="22"/>
          <w:lang w:val="pl-PL"/>
        </w:rPr>
        <w:t xml:space="preserve"> </w:t>
      </w:r>
      <w:r w:rsidRPr="00CA4086">
        <w:rPr>
          <w:rFonts w:ascii="Proba Pro Lt" w:hAnsi="Proba Pro Lt" w:cstheme="minorHAnsi"/>
          <w:i/>
          <w:sz w:val="22"/>
          <w:szCs w:val="22"/>
          <w:lang w:val="pl-PL"/>
        </w:rPr>
        <w:t>koje slijedi nakon isteka roka za izbor, a u protivnom neće biti uvršteni u dnevni red sjednice.</w:t>
      </w:r>
    </w:p>
    <w:p w14:paraId="66B3B3F5" w14:textId="77777777" w:rsidR="00CA4086" w:rsidRPr="00CA4086" w:rsidRDefault="00CA4086" w:rsidP="00CA4086">
      <w:pPr>
        <w:rPr>
          <w:rFonts w:ascii="Proba Pro Lt" w:hAnsi="Proba Pro Lt"/>
          <w:b/>
          <w:sz w:val="22"/>
          <w:szCs w:val="22"/>
          <w:lang w:val="pl-PL"/>
        </w:rPr>
      </w:pPr>
    </w:p>
    <w:p w14:paraId="170BBA76" w14:textId="77777777" w:rsidR="00CA4086" w:rsidRPr="00CA4086" w:rsidRDefault="00CA4086" w:rsidP="00CA4086">
      <w:pPr>
        <w:rPr>
          <w:rFonts w:ascii="Proba Pro Lt" w:hAnsi="Proba Pro Lt"/>
          <w:b/>
          <w:sz w:val="22"/>
          <w:szCs w:val="22"/>
          <w:lang w:val="pl-PL"/>
        </w:rPr>
      </w:pPr>
    </w:p>
    <w:p w14:paraId="37FD0F65" w14:textId="77777777" w:rsidR="00CA4086" w:rsidRPr="00CA4086" w:rsidRDefault="00CA4086" w:rsidP="00CA4086">
      <w:pPr>
        <w:rPr>
          <w:rFonts w:ascii="Proba Pro Lt" w:hAnsi="Proba Pro Lt"/>
          <w:b/>
          <w:sz w:val="22"/>
          <w:szCs w:val="22"/>
          <w:lang w:val="pl-PL"/>
        </w:rPr>
      </w:pPr>
    </w:p>
    <w:p w14:paraId="024456F5" w14:textId="77777777" w:rsidR="00CA4086" w:rsidRPr="00CA4086" w:rsidRDefault="00CA4086" w:rsidP="00CA4086">
      <w:pPr>
        <w:rPr>
          <w:rFonts w:ascii="Proba Pro Lt" w:hAnsi="Proba Pro Lt"/>
          <w:b/>
          <w:sz w:val="22"/>
          <w:szCs w:val="22"/>
          <w:lang w:val="pl-PL"/>
        </w:rPr>
      </w:pPr>
    </w:p>
    <w:p w14:paraId="12C8B080" w14:textId="77777777" w:rsidR="00CA4086" w:rsidRPr="00CA4086" w:rsidRDefault="00CA4086" w:rsidP="00CA4086">
      <w:pPr>
        <w:pStyle w:val="ListParagraph"/>
        <w:numPr>
          <w:ilvl w:val="1"/>
          <w:numId w:val="48"/>
        </w:numPr>
        <w:rPr>
          <w:rFonts w:ascii="Proba Pro Lt" w:hAnsi="Proba Pro Lt"/>
          <w:b/>
          <w:sz w:val="22"/>
          <w:szCs w:val="22"/>
          <w:lang w:val="pl-PL"/>
        </w:rPr>
      </w:pPr>
      <w:r w:rsidRPr="00CA4086">
        <w:rPr>
          <w:rFonts w:ascii="Proba Pro Lt" w:hAnsi="Proba Pro Lt"/>
          <w:b/>
          <w:sz w:val="22"/>
          <w:szCs w:val="22"/>
          <w:lang w:val="pl-PL"/>
        </w:rPr>
        <w:t>Priprema materijala za slanje na Matični odbor</w:t>
      </w:r>
    </w:p>
    <w:p w14:paraId="3827DA85" w14:textId="77777777" w:rsidR="00CA4086" w:rsidRPr="00CA4086" w:rsidRDefault="00CA4086" w:rsidP="00CA4086">
      <w:pPr>
        <w:ind w:left="720"/>
        <w:jc w:val="center"/>
        <w:rPr>
          <w:rFonts w:ascii="Proba Pro Lt" w:hAnsi="Proba Pro Lt"/>
          <w:b/>
          <w:sz w:val="22"/>
          <w:szCs w:val="22"/>
          <w:lang w:val="pl-PL"/>
        </w:rPr>
      </w:pPr>
    </w:p>
    <w:p w14:paraId="6BF6FDC0" w14:textId="77777777" w:rsidR="00CA4086" w:rsidRPr="00CA4086" w:rsidRDefault="00CA4086" w:rsidP="00CA4086">
      <w:pPr>
        <w:jc w:val="both"/>
        <w:rPr>
          <w:rFonts w:ascii="Proba Pro Lt" w:hAnsi="Proba Pro Lt"/>
          <w:i/>
          <w:sz w:val="22"/>
          <w:szCs w:val="22"/>
          <w:lang w:val="pl-PL"/>
        </w:rPr>
      </w:pPr>
      <w:r w:rsidRPr="00CA4086">
        <w:rPr>
          <w:rFonts w:ascii="Proba Pro Lt" w:hAnsi="Proba Pro Lt"/>
          <w:i/>
          <w:sz w:val="22"/>
          <w:szCs w:val="22"/>
          <w:lang w:val="pl-PL"/>
        </w:rPr>
        <w:t>Nakon prihvaćanja pozitivnog mišljenja stručnog povjerenstva odlukom Fakultetskog vijeća, gore navedeni materijali nadopunjuju se u Uredu prodekana i glavnog tajnika SUZG PBF-a sljedećim dokumentima i podacima:</w:t>
      </w:r>
    </w:p>
    <w:p w14:paraId="7D719BFE" w14:textId="77777777" w:rsidR="00CA4086" w:rsidRPr="00CA4086" w:rsidRDefault="00CA4086" w:rsidP="00CA4086">
      <w:pPr>
        <w:numPr>
          <w:ilvl w:val="0"/>
          <w:numId w:val="15"/>
        </w:numPr>
        <w:ind w:left="284" w:hanging="284"/>
        <w:jc w:val="both"/>
        <w:rPr>
          <w:rFonts w:ascii="Proba Pro Lt" w:hAnsi="Proba Pro Lt"/>
          <w:sz w:val="22"/>
          <w:szCs w:val="22"/>
          <w:lang w:val="pl-PL"/>
        </w:rPr>
      </w:pPr>
      <w:r w:rsidRPr="00CA4086">
        <w:rPr>
          <w:rFonts w:ascii="Proba Pro Lt" w:hAnsi="Proba Pro Lt"/>
          <w:sz w:val="22"/>
          <w:szCs w:val="22"/>
          <w:lang w:val="pl-PL"/>
        </w:rPr>
        <w:t>Izvornik odluke FV o pokretanju postupka i imenovanju stručnog povjerenstva (dostavljaju stručne službe SUZG PBF)</w:t>
      </w:r>
    </w:p>
    <w:p w14:paraId="0A7A592F" w14:textId="77777777" w:rsidR="00CA4086" w:rsidRPr="00CA4086" w:rsidRDefault="00CA4086" w:rsidP="00CA4086">
      <w:pPr>
        <w:numPr>
          <w:ilvl w:val="0"/>
          <w:numId w:val="15"/>
        </w:numPr>
        <w:ind w:left="284" w:hanging="284"/>
        <w:jc w:val="both"/>
        <w:rPr>
          <w:rFonts w:ascii="Proba Pro Lt" w:hAnsi="Proba Pro Lt"/>
          <w:sz w:val="22"/>
          <w:szCs w:val="22"/>
          <w:lang w:val="pl-PL"/>
        </w:rPr>
      </w:pPr>
      <w:r w:rsidRPr="00CA4086">
        <w:rPr>
          <w:rFonts w:ascii="Proba Pro Lt" w:hAnsi="Proba Pro Lt"/>
          <w:sz w:val="22"/>
          <w:szCs w:val="22"/>
          <w:lang w:val="pl-PL"/>
        </w:rPr>
        <w:t>Izvornik mišljenja stručnog povjerenstva o ispunjavanju uvjeta za izbor na znanstveno-nastavno radno mjesto (dostavlja stručno povjerenstvo u sklopu materijala za FV)</w:t>
      </w:r>
    </w:p>
    <w:p w14:paraId="12BC27EF" w14:textId="77777777" w:rsidR="00CA4086" w:rsidRPr="00CA4086" w:rsidRDefault="00CA4086" w:rsidP="00CA4086">
      <w:pPr>
        <w:numPr>
          <w:ilvl w:val="0"/>
          <w:numId w:val="15"/>
        </w:numPr>
        <w:ind w:left="284" w:hanging="284"/>
        <w:jc w:val="both"/>
        <w:rPr>
          <w:rFonts w:ascii="Proba Pro Lt" w:hAnsi="Proba Pro Lt"/>
          <w:sz w:val="22"/>
          <w:szCs w:val="22"/>
          <w:lang w:val="pl-PL"/>
        </w:rPr>
      </w:pPr>
      <w:r w:rsidRPr="00CA4086">
        <w:rPr>
          <w:rFonts w:ascii="Proba Pro Lt" w:hAnsi="Proba Pro Lt"/>
          <w:sz w:val="22"/>
          <w:szCs w:val="22"/>
          <w:lang w:val="pl-PL"/>
        </w:rPr>
        <w:t>Izvornik Odluke Fakultetskog vijeća o prihvaćanju mišljenja stručnog povjerenstva (dostavljaju stručne službe SUZG PBF)</w:t>
      </w:r>
    </w:p>
    <w:p w14:paraId="5754B6B7" w14:textId="77777777" w:rsidR="00CA4086" w:rsidRPr="00CA4086" w:rsidRDefault="00CA4086" w:rsidP="00CA4086">
      <w:pPr>
        <w:numPr>
          <w:ilvl w:val="0"/>
          <w:numId w:val="15"/>
        </w:numPr>
        <w:ind w:left="284" w:hanging="284"/>
        <w:jc w:val="both"/>
        <w:rPr>
          <w:rFonts w:ascii="Proba Pro Lt" w:hAnsi="Proba Pro Lt"/>
          <w:sz w:val="22"/>
          <w:szCs w:val="22"/>
          <w:lang w:val="pl-PL"/>
        </w:rPr>
      </w:pPr>
      <w:r w:rsidRPr="00CA4086">
        <w:rPr>
          <w:rFonts w:ascii="Proba Pro Lt" w:hAnsi="Proba Pro Lt"/>
          <w:sz w:val="22"/>
          <w:szCs w:val="22"/>
          <w:lang w:val="pl-PL"/>
        </w:rPr>
        <w:t>Dopis dekana (sastavljaju stručne službe SUZG PBF)</w:t>
      </w:r>
    </w:p>
    <w:p w14:paraId="67F281D7" w14:textId="77777777" w:rsidR="00CA4086" w:rsidRPr="00CA4086" w:rsidRDefault="00CA4086" w:rsidP="00CA4086">
      <w:pPr>
        <w:numPr>
          <w:ilvl w:val="0"/>
          <w:numId w:val="15"/>
        </w:numPr>
        <w:ind w:left="270" w:hanging="270"/>
        <w:jc w:val="both"/>
        <w:rPr>
          <w:rFonts w:ascii="Proba Pro Lt" w:hAnsi="Proba Pro Lt"/>
          <w:sz w:val="22"/>
          <w:szCs w:val="22"/>
          <w:lang w:val="pl-PL"/>
        </w:rPr>
      </w:pPr>
      <w:r w:rsidRPr="00CA4086">
        <w:rPr>
          <w:rFonts w:ascii="Proba Pro Lt" w:hAnsi="Proba Pro Lt"/>
          <w:sz w:val="22"/>
          <w:szCs w:val="22"/>
          <w:lang w:val="pl-PL"/>
        </w:rPr>
        <w:t>Obrazac MO_ZPBZ (ispunjavaju stručne službe SUZG PBF)</w:t>
      </w:r>
    </w:p>
    <w:p w14:paraId="5D6BFC81" w14:textId="77777777" w:rsidR="00CA4086" w:rsidRPr="00CA4086" w:rsidRDefault="00CA4086" w:rsidP="00CA4086">
      <w:pPr>
        <w:jc w:val="both"/>
        <w:rPr>
          <w:rFonts w:ascii="Proba Pro Lt" w:hAnsi="Proba Pro Lt"/>
          <w:sz w:val="22"/>
          <w:szCs w:val="22"/>
          <w:lang w:val="pl-PL"/>
        </w:rPr>
      </w:pPr>
    </w:p>
    <w:p w14:paraId="12C2D42E" w14:textId="77777777" w:rsidR="00CA4086" w:rsidRPr="00CA4086" w:rsidRDefault="00CA4086" w:rsidP="00CA4086">
      <w:pPr>
        <w:jc w:val="both"/>
        <w:rPr>
          <w:rFonts w:ascii="Proba Pro Lt" w:hAnsi="Proba Pro Lt"/>
          <w:sz w:val="22"/>
          <w:szCs w:val="22"/>
          <w:lang w:val="pl-PL"/>
        </w:rPr>
      </w:pPr>
    </w:p>
    <w:p w14:paraId="5752B117" w14:textId="77777777" w:rsidR="00CA4086" w:rsidRPr="00CA4086" w:rsidRDefault="00CA4086" w:rsidP="00CA4086">
      <w:pPr>
        <w:spacing w:after="160" w:line="259" w:lineRule="auto"/>
        <w:contextualSpacing/>
        <w:jc w:val="both"/>
        <w:rPr>
          <w:rFonts w:ascii="Proba Pro Lt" w:eastAsia="Calibri" w:hAnsi="Proba Pro Lt"/>
          <w:i/>
          <w:sz w:val="22"/>
          <w:szCs w:val="22"/>
          <w:lang w:eastAsia="en-US"/>
        </w:rPr>
      </w:pPr>
      <w:r w:rsidRPr="00CA4086">
        <w:rPr>
          <w:rFonts w:ascii="Proba Pro Lt" w:eastAsia="Calibri" w:hAnsi="Proba Pro Lt"/>
          <w:i/>
          <w:sz w:val="22"/>
          <w:szCs w:val="22"/>
          <w:lang w:eastAsia="en-US"/>
        </w:rPr>
        <w:t>NAPOMENA:</w:t>
      </w:r>
    </w:p>
    <w:p w14:paraId="1A60AB08" w14:textId="77777777" w:rsidR="00CA4086" w:rsidRPr="00CA4086" w:rsidRDefault="00CA4086" w:rsidP="00CA4086">
      <w:pPr>
        <w:spacing w:after="160" w:line="259" w:lineRule="auto"/>
        <w:contextualSpacing/>
        <w:jc w:val="both"/>
        <w:rPr>
          <w:rFonts w:ascii="Proba Pro Lt" w:eastAsia="Calibri" w:hAnsi="Proba Pro Lt"/>
          <w:i/>
          <w:sz w:val="22"/>
          <w:szCs w:val="22"/>
          <w:lang w:eastAsia="en-US"/>
        </w:rPr>
      </w:pPr>
      <w:r w:rsidRPr="00CA4086">
        <w:rPr>
          <w:rFonts w:ascii="Proba Pro Lt" w:eastAsia="Calibri" w:hAnsi="Proba Pro Lt"/>
          <w:i/>
          <w:sz w:val="22"/>
          <w:szCs w:val="22"/>
          <w:lang w:eastAsia="en-US"/>
        </w:rPr>
        <w:t>Do donošenja Nacionalnih kriterija za izbor na znanstveno-nastavno, umjetničko-nastavno, znanstveno i nastavno radno mjesto na sveučilištu i znanstvenom institutu, Matičnom odboru se dostavljaju samo dokazi o ispunjavanju kriterija znanstvene komponente, te Matični odbor donosi odluku o ispunjavanju znanstvene komponente izbora kandidata.</w:t>
      </w:r>
    </w:p>
    <w:p w14:paraId="098E060F" w14:textId="77777777" w:rsidR="00CA4086" w:rsidRPr="00CA4086" w:rsidRDefault="00CA4086" w:rsidP="00CA4086">
      <w:pPr>
        <w:jc w:val="both"/>
        <w:rPr>
          <w:rFonts w:ascii="Proba Pro Lt" w:hAnsi="Proba Pro Lt"/>
          <w:sz w:val="22"/>
          <w:szCs w:val="22"/>
          <w:lang w:val="pl-PL"/>
        </w:rPr>
      </w:pPr>
    </w:p>
    <w:p w14:paraId="288B311C" w14:textId="77777777" w:rsidR="00CA4086" w:rsidRPr="00CA4086" w:rsidRDefault="00CA4086" w:rsidP="00CA4086">
      <w:pPr>
        <w:ind w:left="720"/>
        <w:jc w:val="both"/>
        <w:rPr>
          <w:rFonts w:ascii="Proba Pro Lt" w:hAnsi="Proba Pro Lt"/>
          <w:sz w:val="22"/>
          <w:szCs w:val="22"/>
          <w:lang w:val="pl-PL"/>
        </w:rPr>
      </w:pPr>
    </w:p>
    <w:p w14:paraId="7EE7D9D5" w14:textId="77777777" w:rsidR="00CA4086" w:rsidRPr="00CA4086" w:rsidRDefault="00CA4086" w:rsidP="00CA4086">
      <w:pPr>
        <w:jc w:val="both"/>
        <w:rPr>
          <w:rFonts w:ascii="Proba Pro Lt" w:hAnsi="Proba Pro Lt" w:cs="Arial"/>
          <w:sz w:val="22"/>
          <w:szCs w:val="22"/>
        </w:rPr>
      </w:pPr>
    </w:p>
    <w:p w14:paraId="6E4262A6" w14:textId="77777777" w:rsidR="006434AF" w:rsidRPr="00CA4086" w:rsidRDefault="006434AF" w:rsidP="00CD1039">
      <w:pPr>
        <w:ind w:left="720"/>
        <w:jc w:val="both"/>
        <w:rPr>
          <w:rFonts w:ascii="Proba Pro Lt" w:hAnsi="Proba Pro Lt"/>
          <w:sz w:val="22"/>
          <w:szCs w:val="22"/>
          <w:lang w:val="pl-PL"/>
        </w:rPr>
      </w:pPr>
    </w:p>
    <w:p w14:paraId="5622D97C" w14:textId="0FD1ABD4" w:rsidR="00B70404" w:rsidRPr="00CA4086" w:rsidRDefault="00B70404" w:rsidP="006838E1">
      <w:pPr>
        <w:jc w:val="both"/>
        <w:rPr>
          <w:rFonts w:ascii="Proba Pro Lt" w:hAnsi="Proba Pro Lt" w:cs="Arial"/>
          <w:sz w:val="22"/>
          <w:szCs w:val="22"/>
        </w:rPr>
      </w:pPr>
    </w:p>
    <w:sectPr w:rsidR="00B70404" w:rsidRPr="00CA4086" w:rsidSect="00446CBC">
      <w:headerReference w:type="default" r:id="rId19"/>
      <w:footerReference w:type="default" r:id="rId2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639CC" w14:textId="77777777" w:rsidR="00C5311C" w:rsidRDefault="00C5311C">
      <w:r>
        <w:separator/>
      </w:r>
    </w:p>
  </w:endnote>
  <w:endnote w:type="continuationSeparator" w:id="0">
    <w:p w14:paraId="0FF26C0C" w14:textId="77777777" w:rsidR="00C5311C" w:rsidRDefault="00C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ba Pro Lt">
    <w:altName w:val="Corbel"/>
    <w:panose1 w:val="00000000000000000000"/>
    <w:charset w:val="00"/>
    <w:family w:val="swiss"/>
    <w:notTrueType/>
    <w:pitch w:val="variable"/>
    <w:sig w:usb0="00000001" w:usb1="0000002A"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4295B90" w14:paraId="17E79ABF" w14:textId="77777777" w:rsidTr="04295B90">
      <w:trPr>
        <w:trHeight w:val="300"/>
      </w:trPr>
      <w:tc>
        <w:tcPr>
          <w:tcW w:w="3020" w:type="dxa"/>
        </w:tcPr>
        <w:p w14:paraId="7575D5D2" w14:textId="7D79C153" w:rsidR="04295B90" w:rsidRDefault="04295B90" w:rsidP="04295B90">
          <w:pPr>
            <w:pStyle w:val="Header"/>
            <w:ind w:left="-115"/>
          </w:pPr>
        </w:p>
      </w:tc>
      <w:tc>
        <w:tcPr>
          <w:tcW w:w="3020" w:type="dxa"/>
        </w:tcPr>
        <w:p w14:paraId="467C20AE" w14:textId="44FF84BB" w:rsidR="04295B90" w:rsidRDefault="04295B90" w:rsidP="04295B90">
          <w:pPr>
            <w:pStyle w:val="Header"/>
            <w:jc w:val="center"/>
          </w:pPr>
        </w:p>
      </w:tc>
      <w:tc>
        <w:tcPr>
          <w:tcW w:w="3020" w:type="dxa"/>
        </w:tcPr>
        <w:p w14:paraId="4EAC090C" w14:textId="10944161" w:rsidR="04295B90" w:rsidRDefault="04295B90" w:rsidP="04295B90">
          <w:pPr>
            <w:pStyle w:val="Header"/>
            <w:ind w:right="-115"/>
            <w:jc w:val="right"/>
          </w:pPr>
        </w:p>
      </w:tc>
    </w:tr>
  </w:tbl>
  <w:p w14:paraId="74B38D02" w14:textId="3DD9D7DB" w:rsidR="04295B90" w:rsidRDefault="04295B90" w:rsidP="04295B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E7A0" w14:textId="77777777" w:rsidR="00C5311C" w:rsidRDefault="00C5311C">
      <w:r>
        <w:separator/>
      </w:r>
    </w:p>
  </w:footnote>
  <w:footnote w:type="continuationSeparator" w:id="0">
    <w:p w14:paraId="3FB7E9F2" w14:textId="77777777" w:rsidR="00C5311C" w:rsidRDefault="00C531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915"/>
      <w:gridCol w:w="3544"/>
      <w:gridCol w:w="1250"/>
      <w:gridCol w:w="1973"/>
    </w:tblGrid>
    <w:tr w:rsidR="008470D9" w:rsidRPr="009A70E4" w14:paraId="2BACF499" w14:textId="77777777" w:rsidTr="00122CCB">
      <w:trPr>
        <w:cantSplit/>
        <w:trHeight w:val="495"/>
      </w:trPr>
      <w:tc>
        <w:tcPr>
          <w:tcW w:w="2915" w:type="dxa"/>
          <w:vMerge w:val="restart"/>
        </w:tcPr>
        <w:p w14:paraId="172EBBC2" w14:textId="77777777" w:rsidR="008470D9" w:rsidRPr="009A70E4" w:rsidRDefault="008470D9" w:rsidP="008470D9">
          <w:pPr>
            <w:spacing w:before="120" w:after="120"/>
            <w:jc w:val="center"/>
            <w:rPr>
              <w:rFonts w:ascii="Proba Pro Lt" w:hAnsi="Proba Pro Lt" w:cstheme="minorHAnsi"/>
              <w:sz w:val="28"/>
              <w:szCs w:val="28"/>
            </w:rPr>
          </w:pPr>
          <w:r w:rsidRPr="009A70E4">
            <w:rPr>
              <w:rFonts w:ascii="Proba Pro Lt" w:hAnsi="Proba Pro Lt" w:cstheme="minorHAnsi"/>
              <w:noProof/>
              <w:lang w:val="en-US" w:eastAsia="en-US"/>
            </w:rPr>
            <w:drawing>
              <wp:inline distT="0" distB="0" distL="0" distR="0" wp14:anchorId="31BA4EA8" wp14:editId="53685933">
                <wp:extent cx="1485900" cy="852805"/>
                <wp:effectExtent l="0" t="0" r="0" b="4445"/>
                <wp:docPr id="2" name="Picture 1" descr="pbf-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hr"/>
                        <pic:cNvPicPr>
                          <a:picLocks noChangeAspect="1" noChangeArrowheads="1"/>
                        </pic:cNvPicPr>
                      </pic:nvPicPr>
                      <pic:blipFill>
                        <a:blip r:embed="rId1">
                          <a:extLst>
                            <a:ext uri="{28A0092B-C50C-407E-A947-70E740481C1C}">
                              <a14:useLocalDpi xmlns:a14="http://schemas.microsoft.com/office/drawing/2010/main" val="0"/>
                            </a:ext>
                          </a:extLst>
                        </a:blip>
                        <a:srcRect t="19531" b="20313"/>
                        <a:stretch>
                          <a:fillRect/>
                        </a:stretch>
                      </pic:blipFill>
                      <pic:spPr bwMode="auto">
                        <a:xfrm>
                          <a:off x="0" y="0"/>
                          <a:ext cx="1486590" cy="853201"/>
                        </a:xfrm>
                        <a:prstGeom prst="rect">
                          <a:avLst/>
                        </a:prstGeom>
                        <a:noFill/>
                        <a:ln>
                          <a:noFill/>
                        </a:ln>
                      </pic:spPr>
                    </pic:pic>
                  </a:graphicData>
                </a:graphic>
              </wp:inline>
            </w:drawing>
          </w:r>
        </w:p>
      </w:tc>
      <w:tc>
        <w:tcPr>
          <w:tcW w:w="3544" w:type="dxa"/>
          <w:vMerge w:val="restart"/>
          <w:tcBorders>
            <w:right w:val="single" w:sz="2" w:space="0" w:color="auto"/>
          </w:tcBorders>
        </w:tcPr>
        <w:p w14:paraId="76E5AF68" w14:textId="77777777" w:rsidR="008470D9" w:rsidRPr="009A70E4" w:rsidRDefault="008470D9" w:rsidP="008470D9">
          <w:pPr>
            <w:jc w:val="center"/>
            <w:rPr>
              <w:rFonts w:ascii="Proba Pro Lt" w:hAnsi="Proba Pro Lt" w:cstheme="minorHAnsi"/>
              <w:b/>
              <w:sz w:val="28"/>
            </w:rPr>
          </w:pPr>
        </w:p>
        <w:p w14:paraId="64870FE1" w14:textId="77777777" w:rsidR="008470D9" w:rsidRPr="009A70E4" w:rsidRDefault="008470D9" w:rsidP="008470D9">
          <w:pPr>
            <w:jc w:val="center"/>
            <w:rPr>
              <w:rFonts w:ascii="Proba Pro Lt" w:hAnsi="Proba Pro Lt" w:cstheme="minorHAnsi"/>
              <w:b/>
            </w:rPr>
          </w:pPr>
          <w:r w:rsidRPr="009A70E4">
            <w:rPr>
              <w:rFonts w:ascii="Proba Pro Lt" w:hAnsi="Proba Pro Lt" w:cstheme="minorHAnsi"/>
              <w:b/>
            </w:rPr>
            <w:t>PROCEDURA ZA</w:t>
          </w:r>
        </w:p>
        <w:p w14:paraId="2C79288B" w14:textId="7E91DD91" w:rsidR="008470D9" w:rsidRPr="009A70E4" w:rsidRDefault="008470D9" w:rsidP="008470D9">
          <w:pPr>
            <w:jc w:val="center"/>
            <w:rPr>
              <w:rFonts w:ascii="Proba Pro Lt" w:hAnsi="Proba Pro Lt" w:cstheme="minorHAnsi"/>
              <w:b/>
              <w:sz w:val="28"/>
            </w:rPr>
          </w:pPr>
          <w:r>
            <w:rPr>
              <w:rFonts w:ascii="Proba Pro Lt" w:hAnsi="Proba Pro Lt" w:cstheme="minorHAnsi"/>
              <w:b/>
            </w:rPr>
            <w:t>IZBOR NA VIŠE ZNANSTVENO-NASTAVNO RADNO MJESTO</w:t>
          </w:r>
        </w:p>
      </w:tc>
      <w:tc>
        <w:tcPr>
          <w:tcW w:w="3223" w:type="dxa"/>
          <w:gridSpan w:val="2"/>
          <w:tcBorders>
            <w:left w:val="single" w:sz="2" w:space="0" w:color="auto"/>
          </w:tcBorders>
          <w:vAlign w:val="center"/>
        </w:tcPr>
        <w:p w14:paraId="3F15355D" w14:textId="4471DD97" w:rsidR="008470D9" w:rsidRPr="009A70E4" w:rsidRDefault="008470D9" w:rsidP="008470D9">
          <w:pPr>
            <w:pStyle w:val="Heading3"/>
            <w:numPr>
              <w:ilvl w:val="0"/>
              <w:numId w:val="0"/>
            </w:numPr>
            <w:spacing w:after="120"/>
            <w:jc w:val="right"/>
            <w:rPr>
              <w:rFonts w:ascii="Proba Pro Lt" w:hAnsi="Proba Pro Lt" w:cstheme="minorHAnsi"/>
              <w:sz w:val="20"/>
            </w:rPr>
          </w:pPr>
          <w:proofErr w:type="spellStart"/>
          <w:r w:rsidRPr="009A70E4">
            <w:rPr>
              <w:rFonts w:ascii="Proba Pro Lt" w:hAnsi="Proba Pro Lt" w:cstheme="minorHAnsi"/>
              <w:sz w:val="20"/>
            </w:rPr>
            <w:t>Oznaka</w:t>
          </w:r>
          <w:proofErr w:type="spellEnd"/>
          <w:r w:rsidRPr="009A70E4">
            <w:rPr>
              <w:rFonts w:ascii="Proba Pro Lt" w:hAnsi="Proba Pro Lt" w:cstheme="minorHAnsi"/>
              <w:sz w:val="20"/>
            </w:rPr>
            <w:t>: PO-</w:t>
          </w:r>
          <w:r>
            <w:rPr>
              <w:rFonts w:ascii="Proba Pro Lt" w:hAnsi="Proba Pro Lt" w:cstheme="minorHAnsi"/>
              <w:sz w:val="20"/>
            </w:rPr>
            <w:t>LJR-11</w:t>
          </w:r>
        </w:p>
      </w:tc>
    </w:tr>
    <w:tr w:rsidR="008470D9" w:rsidRPr="009A70E4" w14:paraId="13AB74A4" w14:textId="77777777" w:rsidTr="00122CCB">
      <w:trPr>
        <w:cantSplit/>
        <w:trHeight w:val="495"/>
      </w:trPr>
      <w:tc>
        <w:tcPr>
          <w:tcW w:w="2915" w:type="dxa"/>
          <w:vMerge/>
        </w:tcPr>
        <w:p w14:paraId="253053D2" w14:textId="77777777" w:rsidR="008470D9" w:rsidRPr="009A70E4" w:rsidRDefault="008470D9" w:rsidP="008470D9">
          <w:pPr>
            <w:spacing w:before="120" w:after="120"/>
            <w:rPr>
              <w:rFonts w:ascii="Proba Pro Lt" w:hAnsi="Proba Pro Lt" w:cstheme="minorHAnsi"/>
            </w:rPr>
          </w:pPr>
        </w:p>
      </w:tc>
      <w:tc>
        <w:tcPr>
          <w:tcW w:w="3544" w:type="dxa"/>
          <w:vMerge/>
          <w:tcBorders>
            <w:right w:val="single" w:sz="2" w:space="0" w:color="auto"/>
          </w:tcBorders>
        </w:tcPr>
        <w:p w14:paraId="4A0C68A5" w14:textId="77777777" w:rsidR="008470D9" w:rsidRPr="009A70E4" w:rsidRDefault="008470D9" w:rsidP="008470D9">
          <w:pPr>
            <w:pStyle w:val="Heading3"/>
            <w:spacing w:after="120"/>
            <w:rPr>
              <w:rFonts w:ascii="Proba Pro Lt" w:hAnsi="Proba Pro Lt" w:cstheme="minorHAnsi"/>
            </w:rPr>
          </w:pPr>
        </w:p>
      </w:tc>
      <w:tc>
        <w:tcPr>
          <w:tcW w:w="1250" w:type="dxa"/>
          <w:tcBorders>
            <w:left w:val="single" w:sz="2" w:space="0" w:color="auto"/>
            <w:right w:val="single" w:sz="2" w:space="0" w:color="auto"/>
          </w:tcBorders>
          <w:vAlign w:val="center"/>
        </w:tcPr>
        <w:p w14:paraId="5917551C" w14:textId="2304A8DD" w:rsidR="008470D9" w:rsidRPr="009A70E4" w:rsidRDefault="008470D9" w:rsidP="008470D9">
          <w:pPr>
            <w:pStyle w:val="Heading3"/>
            <w:numPr>
              <w:ilvl w:val="0"/>
              <w:numId w:val="0"/>
            </w:numPr>
            <w:spacing w:after="120"/>
            <w:rPr>
              <w:rFonts w:ascii="Proba Pro Lt" w:hAnsi="Proba Pro Lt" w:cstheme="minorHAnsi"/>
              <w:b w:val="0"/>
              <w:sz w:val="20"/>
            </w:rPr>
          </w:pPr>
          <w:proofErr w:type="spellStart"/>
          <w:r w:rsidRPr="009A70E4">
            <w:rPr>
              <w:rFonts w:ascii="Proba Pro Lt" w:hAnsi="Proba Pro Lt" w:cstheme="minorHAnsi"/>
              <w:b w:val="0"/>
              <w:sz w:val="20"/>
            </w:rPr>
            <w:t>Revizija</w:t>
          </w:r>
          <w:proofErr w:type="spellEnd"/>
          <w:r w:rsidRPr="009A70E4">
            <w:rPr>
              <w:rFonts w:ascii="Proba Pro Lt" w:hAnsi="Proba Pro Lt" w:cstheme="minorHAnsi"/>
              <w:b w:val="0"/>
              <w:sz w:val="20"/>
            </w:rPr>
            <w:t>:</w:t>
          </w:r>
          <w:r>
            <w:rPr>
              <w:rFonts w:ascii="Proba Pro Lt" w:hAnsi="Proba Pro Lt" w:cstheme="minorHAnsi"/>
              <w:b w:val="0"/>
              <w:sz w:val="20"/>
            </w:rPr>
            <w:t xml:space="preserve"> 1</w:t>
          </w:r>
          <w:r w:rsidRPr="009A70E4">
            <w:rPr>
              <w:rFonts w:ascii="Proba Pro Lt" w:hAnsi="Proba Pro Lt" w:cstheme="minorHAnsi"/>
              <w:b w:val="0"/>
              <w:sz w:val="20"/>
            </w:rPr>
            <w:t xml:space="preserve"> </w:t>
          </w:r>
        </w:p>
      </w:tc>
      <w:tc>
        <w:tcPr>
          <w:tcW w:w="1973" w:type="dxa"/>
          <w:tcBorders>
            <w:left w:val="single" w:sz="2" w:space="0" w:color="auto"/>
          </w:tcBorders>
          <w:vAlign w:val="center"/>
        </w:tcPr>
        <w:p w14:paraId="6F2904D6" w14:textId="7F17BB07" w:rsidR="008470D9" w:rsidRPr="009A70E4" w:rsidRDefault="008470D9" w:rsidP="008470D9">
          <w:pPr>
            <w:pStyle w:val="Heading3"/>
            <w:numPr>
              <w:ilvl w:val="0"/>
              <w:numId w:val="0"/>
            </w:numPr>
            <w:spacing w:after="120"/>
            <w:rPr>
              <w:rFonts w:ascii="Proba Pro Lt" w:hAnsi="Proba Pro Lt" w:cstheme="minorHAnsi"/>
              <w:b w:val="0"/>
              <w:sz w:val="20"/>
            </w:rPr>
          </w:pPr>
          <w:r w:rsidRPr="009A70E4">
            <w:rPr>
              <w:rFonts w:ascii="Proba Pro Lt" w:hAnsi="Proba Pro Lt" w:cstheme="minorHAnsi"/>
              <w:b w:val="0"/>
              <w:sz w:val="20"/>
            </w:rPr>
            <w:t xml:space="preserve">Datum: </w:t>
          </w:r>
          <w:r>
            <w:rPr>
              <w:rFonts w:ascii="Proba Pro Lt" w:hAnsi="Proba Pro Lt" w:cstheme="minorHAnsi"/>
              <w:b w:val="0"/>
              <w:sz w:val="20"/>
            </w:rPr>
            <w:t>15.1.2024.</w:t>
          </w:r>
        </w:p>
      </w:tc>
    </w:tr>
    <w:tr w:rsidR="008470D9" w:rsidRPr="009A70E4" w14:paraId="1E5EB108" w14:textId="77777777" w:rsidTr="00122CCB">
      <w:trPr>
        <w:cantSplit/>
        <w:trHeight w:val="495"/>
      </w:trPr>
      <w:tc>
        <w:tcPr>
          <w:tcW w:w="2915" w:type="dxa"/>
          <w:vMerge/>
        </w:tcPr>
        <w:p w14:paraId="33A66476" w14:textId="77777777" w:rsidR="008470D9" w:rsidRPr="009A70E4" w:rsidRDefault="008470D9" w:rsidP="008470D9">
          <w:pPr>
            <w:spacing w:before="120" w:after="120"/>
            <w:rPr>
              <w:rFonts w:ascii="Proba Pro Lt" w:hAnsi="Proba Pro Lt" w:cstheme="minorHAnsi"/>
              <w:b/>
            </w:rPr>
          </w:pPr>
        </w:p>
      </w:tc>
      <w:tc>
        <w:tcPr>
          <w:tcW w:w="3544" w:type="dxa"/>
          <w:vMerge/>
          <w:tcBorders>
            <w:right w:val="single" w:sz="2" w:space="0" w:color="auto"/>
          </w:tcBorders>
        </w:tcPr>
        <w:p w14:paraId="1168D524" w14:textId="77777777" w:rsidR="008470D9" w:rsidRPr="009A70E4" w:rsidRDefault="008470D9" w:rsidP="008470D9">
          <w:pPr>
            <w:pStyle w:val="Heading3"/>
            <w:spacing w:after="120"/>
            <w:rPr>
              <w:rFonts w:ascii="Proba Pro Lt" w:hAnsi="Proba Pro Lt" w:cstheme="minorHAnsi"/>
            </w:rPr>
          </w:pPr>
        </w:p>
      </w:tc>
      <w:tc>
        <w:tcPr>
          <w:tcW w:w="3223" w:type="dxa"/>
          <w:gridSpan w:val="2"/>
          <w:tcBorders>
            <w:left w:val="single" w:sz="2" w:space="0" w:color="auto"/>
          </w:tcBorders>
          <w:vAlign w:val="center"/>
        </w:tcPr>
        <w:p w14:paraId="7DC58A7C" w14:textId="30F6A42A" w:rsidR="008470D9" w:rsidRPr="009A70E4" w:rsidRDefault="00C5311C" w:rsidP="008470D9">
          <w:pPr>
            <w:pStyle w:val="Heading3"/>
            <w:numPr>
              <w:ilvl w:val="0"/>
              <w:numId w:val="0"/>
            </w:numPr>
            <w:spacing w:after="120"/>
            <w:rPr>
              <w:rFonts w:ascii="Proba Pro Lt" w:hAnsi="Proba Pro Lt" w:cstheme="minorHAnsi"/>
            </w:rPr>
          </w:pPr>
          <w:sdt>
            <w:sdtPr>
              <w:rPr>
                <w:rFonts w:ascii="Proba Pro Lt" w:hAnsi="Proba Pro Lt" w:cstheme="minorHAnsi"/>
              </w:rPr>
              <w:id w:val="-1705238520"/>
              <w:docPartObj>
                <w:docPartGallery w:val="Page Numbers (Top of Page)"/>
                <w:docPartUnique/>
              </w:docPartObj>
            </w:sdtPr>
            <w:sdtEndPr/>
            <w:sdtContent>
              <w:proofErr w:type="spellStart"/>
              <w:r w:rsidR="008470D9" w:rsidRPr="009A70E4">
                <w:rPr>
                  <w:rFonts w:ascii="Proba Pro Lt" w:hAnsi="Proba Pro Lt" w:cstheme="minorHAnsi"/>
                  <w:b w:val="0"/>
                  <w:sz w:val="20"/>
                </w:rPr>
                <w:t>Stranica</w:t>
              </w:r>
              <w:proofErr w:type="spellEnd"/>
              <w:r w:rsidR="008470D9" w:rsidRPr="009A70E4">
                <w:rPr>
                  <w:rFonts w:ascii="Proba Pro Lt" w:hAnsi="Proba Pro Lt" w:cstheme="minorHAnsi"/>
                  <w:b w:val="0"/>
                  <w:sz w:val="20"/>
                </w:rPr>
                <w:t xml:space="preserve"> </w:t>
              </w:r>
              <w:r w:rsidR="008470D9" w:rsidRPr="009A70E4">
                <w:rPr>
                  <w:rFonts w:ascii="Proba Pro Lt" w:hAnsi="Proba Pro Lt" w:cstheme="minorHAnsi"/>
                  <w:b w:val="0"/>
                  <w:bCs/>
                  <w:sz w:val="20"/>
                </w:rPr>
                <w:fldChar w:fldCharType="begin"/>
              </w:r>
              <w:r w:rsidR="008470D9" w:rsidRPr="009A70E4">
                <w:rPr>
                  <w:rFonts w:ascii="Proba Pro Lt" w:hAnsi="Proba Pro Lt" w:cstheme="minorHAnsi"/>
                  <w:b w:val="0"/>
                  <w:bCs/>
                  <w:sz w:val="20"/>
                </w:rPr>
                <w:instrText xml:space="preserve"> PAGE </w:instrText>
              </w:r>
              <w:r w:rsidR="008470D9" w:rsidRPr="009A70E4">
                <w:rPr>
                  <w:rFonts w:ascii="Proba Pro Lt" w:hAnsi="Proba Pro Lt" w:cstheme="minorHAnsi"/>
                  <w:b w:val="0"/>
                  <w:bCs/>
                  <w:sz w:val="20"/>
                </w:rPr>
                <w:fldChar w:fldCharType="separate"/>
              </w:r>
              <w:r w:rsidR="001069EC">
                <w:rPr>
                  <w:rFonts w:ascii="Proba Pro Lt" w:hAnsi="Proba Pro Lt" w:cstheme="minorHAnsi"/>
                  <w:b w:val="0"/>
                  <w:bCs/>
                  <w:noProof/>
                  <w:sz w:val="20"/>
                </w:rPr>
                <w:t>2</w:t>
              </w:r>
              <w:r w:rsidR="008470D9" w:rsidRPr="009A70E4">
                <w:rPr>
                  <w:rFonts w:ascii="Proba Pro Lt" w:hAnsi="Proba Pro Lt" w:cstheme="minorHAnsi"/>
                  <w:b w:val="0"/>
                  <w:bCs/>
                  <w:sz w:val="20"/>
                </w:rPr>
                <w:fldChar w:fldCharType="end"/>
              </w:r>
              <w:r w:rsidR="008470D9" w:rsidRPr="009A70E4">
                <w:rPr>
                  <w:rFonts w:ascii="Proba Pro Lt" w:hAnsi="Proba Pro Lt" w:cstheme="minorHAnsi"/>
                  <w:b w:val="0"/>
                  <w:sz w:val="20"/>
                </w:rPr>
                <w:t xml:space="preserve"> od </w:t>
              </w:r>
              <w:r w:rsidR="008470D9" w:rsidRPr="009A70E4">
                <w:rPr>
                  <w:rFonts w:ascii="Proba Pro Lt" w:hAnsi="Proba Pro Lt" w:cstheme="minorHAnsi"/>
                  <w:b w:val="0"/>
                  <w:bCs/>
                  <w:sz w:val="20"/>
                </w:rPr>
                <w:fldChar w:fldCharType="begin"/>
              </w:r>
              <w:r w:rsidR="008470D9" w:rsidRPr="009A70E4">
                <w:rPr>
                  <w:rFonts w:ascii="Proba Pro Lt" w:hAnsi="Proba Pro Lt" w:cstheme="minorHAnsi"/>
                  <w:b w:val="0"/>
                  <w:bCs/>
                  <w:sz w:val="20"/>
                </w:rPr>
                <w:instrText xml:space="preserve"> NUMPAGES  </w:instrText>
              </w:r>
              <w:r w:rsidR="008470D9" w:rsidRPr="009A70E4">
                <w:rPr>
                  <w:rFonts w:ascii="Proba Pro Lt" w:hAnsi="Proba Pro Lt" w:cstheme="minorHAnsi"/>
                  <w:b w:val="0"/>
                  <w:bCs/>
                  <w:sz w:val="20"/>
                </w:rPr>
                <w:fldChar w:fldCharType="separate"/>
              </w:r>
              <w:r w:rsidR="001069EC">
                <w:rPr>
                  <w:rFonts w:ascii="Proba Pro Lt" w:hAnsi="Proba Pro Lt" w:cstheme="minorHAnsi"/>
                  <w:b w:val="0"/>
                  <w:bCs/>
                  <w:noProof/>
                  <w:sz w:val="20"/>
                </w:rPr>
                <w:t>7</w:t>
              </w:r>
              <w:r w:rsidR="008470D9" w:rsidRPr="009A70E4">
                <w:rPr>
                  <w:rFonts w:ascii="Proba Pro Lt" w:hAnsi="Proba Pro Lt" w:cstheme="minorHAnsi"/>
                  <w:b w:val="0"/>
                  <w:bCs/>
                  <w:sz w:val="20"/>
                </w:rPr>
                <w:fldChar w:fldCharType="end"/>
              </w:r>
            </w:sdtContent>
          </w:sdt>
        </w:p>
      </w:tc>
    </w:tr>
  </w:tbl>
  <w:p w14:paraId="555DCC53" w14:textId="77777777" w:rsidR="008470D9" w:rsidRDefault="00847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922123E"/>
    <w:multiLevelType w:val="hybridMultilevel"/>
    <w:tmpl w:val="5E46FC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9A7F7B"/>
    <w:multiLevelType w:val="hybridMultilevel"/>
    <w:tmpl w:val="0426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C66EEC"/>
    <w:multiLevelType w:val="hybridMultilevel"/>
    <w:tmpl w:val="F90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152AF"/>
    <w:multiLevelType w:val="multilevel"/>
    <w:tmpl w:val="35603644"/>
    <w:lvl w:ilvl="0">
      <w:start w:val="3"/>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1444D9"/>
    <w:multiLevelType w:val="multilevel"/>
    <w:tmpl w:val="D5F83C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23FFF"/>
    <w:multiLevelType w:val="multilevel"/>
    <w:tmpl w:val="3768F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5CC5EEA"/>
    <w:multiLevelType w:val="hybridMultilevel"/>
    <w:tmpl w:val="1BB68E9E"/>
    <w:lvl w:ilvl="0" w:tplc="5E28A2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2050"/>
    <w:multiLevelType w:val="multilevel"/>
    <w:tmpl w:val="AA7A97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9F8756A"/>
    <w:multiLevelType w:val="hybridMultilevel"/>
    <w:tmpl w:val="4BC8A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861B7"/>
    <w:multiLevelType w:val="hybridMultilevel"/>
    <w:tmpl w:val="630AF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D35B0"/>
    <w:multiLevelType w:val="singleLevel"/>
    <w:tmpl w:val="D8DC320E"/>
    <w:lvl w:ilvl="0">
      <w:start w:val="1"/>
      <w:numFmt w:val="decimal"/>
      <w:lvlText w:val="%1."/>
      <w:lvlJc w:val="left"/>
      <w:pPr>
        <w:tabs>
          <w:tab w:val="num" w:pos="720"/>
        </w:tabs>
        <w:ind w:left="720" w:hanging="720"/>
      </w:pPr>
      <w:rPr>
        <w:rFonts w:hint="default"/>
      </w:rPr>
    </w:lvl>
  </w:abstractNum>
  <w:abstractNum w:abstractNumId="12" w15:restartNumberingAfterBreak="0">
    <w:nsid w:val="232F0199"/>
    <w:multiLevelType w:val="multilevel"/>
    <w:tmpl w:val="B2EC7918"/>
    <w:lvl w:ilvl="0">
      <w:start w:val="2"/>
      <w:numFmt w:val="decimal"/>
      <w:lvlText w:val="%1."/>
      <w:lvlJc w:val="left"/>
      <w:pPr>
        <w:ind w:left="708" w:hanging="708"/>
      </w:pPr>
      <w:rPr>
        <w:rFonts w:hint="default"/>
      </w:rPr>
    </w:lvl>
    <w:lvl w:ilvl="1">
      <w:start w:val="1"/>
      <w:numFmt w:val="upperLetter"/>
      <w:lvlText w:val="%2."/>
      <w:lvlJc w:val="left"/>
      <w:pPr>
        <w:ind w:left="708" w:hanging="708"/>
      </w:pPr>
      <w:rPr>
        <w:rFonts w:hint="default"/>
      </w:rPr>
    </w:lvl>
    <w:lvl w:ilvl="2">
      <w:start w:val="1"/>
      <w:numFmt w:val="decimal"/>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3" w15:restartNumberingAfterBreak="0">
    <w:nsid w:val="24B1652B"/>
    <w:multiLevelType w:val="hybridMultilevel"/>
    <w:tmpl w:val="D00A96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E2476"/>
    <w:multiLevelType w:val="hybridMultilevel"/>
    <w:tmpl w:val="F79E249E"/>
    <w:lvl w:ilvl="0" w:tplc="15DA9C4E">
      <w:start w:val="1"/>
      <w:numFmt w:val="decimal"/>
      <w:lvlText w:val="%1."/>
      <w:lvlJc w:val="left"/>
      <w:pPr>
        <w:ind w:left="720" w:hanging="360"/>
      </w:pPr>
      <w:rPr>
        <w:rFonts w:ascii="Arial" w:hAnsi="Arial" w:cs="Arial"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B22C42"/>
    <w:multiLevelType w:val="hybridMultilevel"/>
    <w:tmpl w:val="77824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FE716D"/>
    <w:multiLevelType w:val="hybridMultilevel"/>
    <w:tmpl w:val="47AAAFFA"/>
    <w:lvl w:ilvl="0" w:tplc="5E28A2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B5453"/>
    <w:multiLevelType w:val="hybridMultilevel"/>
    <w:tmpl w:val="C620723E"/>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F">
      <w:start w:val="1"/>
      <w:numFmt w:val="decimal"/>
      <w:lvlText w:val="%3."/>
      <w:lvlJc w:val="left"/>
      <w:pPr>
        <w:tabs>
          <w:tab w:val="num" w:pos="2160"/>
        </w:tabs>
        <w:ind w:left="2160" w:hanging="360"/>
      </w:pPr>
      <w:rPr>
        <w:rFonts w:hint="default"/>
      </w:rPr>
    </w:lvl>
    <w:lvl w:ilvl="3" w:tplc="66D8D7F2">
      <w:start w:val="1"/>
      <w:numFmt w:val="upperLetter"/>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9676B"/>
    <w:multiLevelType w:val="hybridMultilevel"/>
    <w:tmpl w:val="9AD6B14C"/>
    <w:lvl w:ilvl="0" w:tplc="FFFFFFFF">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E1E04"/>
    <w:multiLevelType w:val="hybridMultilevel"/>
    <w:tmpl w:val="83106870"/>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72039"/>
    <w:multiLevelType w:val="hybridMultilevel"/>
    <w:tmpl w:val="E766E85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15:restartNumberingAfterBreak="0">
    <w:nsid w:val="3B3D5C6E"/>
    <w:multiLevelType w:val="hybridMultilevel"/>
    <w:tmpl w:val="859EA652"/>
    <w:lvl w:ilvl="0" w:tplc="456EEB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73F94"/>
    <w:multiLevelType w:val="hybridMultilevel"/>
    <w:tmpl w:val="45B2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D2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73166"/>
    <w:multiLevelType w:val="multilevel"/>
    <w:tmpl w:val="6D5279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BA23FC0"/>
    <w:multiLevelType w:val="hybridMultilevel"/>
    <w:tmpl w:val="C4102B6A"/>
    <w:lvl w:ilvl="0" w:tplc="1ED2AC3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40C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9F5724"/>
    <w:multiLevelType w:val="hybridMultilevel"/>
    <w:tmpl w:val="B508A496"/>
    <w:lvl w:ilvl="0" w:tplc="38A2187A">
      <w:start w:val="1"/>
      <w:numFmt w:val="lowerLetter"/>
      <w:lvlText w:val="%1)"/>
      <w:lvlJc w:val="left"/>
      <w:pPr>
        <w:tabs>
          <w:tab w:val="num" w:pos="1001"/>
        </w:tabs>
        <w:ind w:left="1001" w:hanging="64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576DB"/>
    <w:multiLevelType w:val="hybridMultilevel"/>
    <w:tmpl w:val="09F8DD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522DC1"/>
    <w:multiLevelType w:val="multilevel"/>
    <w:tmpl w:val="D7348810"/>
    <w:lvl w:ilvl="0">
      <w:start w:val="1"/>
      <w:numFmt w:val="decimal"/>
      <w:lvlText w:val="%1."/>
      <w:lvlJc w:val="left"/>
      <w:pPr>
        <w:ind w:left="720" w:hanging="360"/>
      </w:pPr>
      <w:rPr>
        <w:rFonts w:ascii="Times New Roman" w:hAnsi="Times New Roman" w:cs="Times New Roman" w:hint="default"/>
        <w:i w:val="0"/>
        <w:color w:val="1F4E7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0607FC"/>
    <w:multiLevelType w:val="hybridMultilevel"/>
    <w:tmpl w:val="0B96E72C"/>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51426"/>
    <w:multiLevelType w:val="hybridMultilevel"/>
    <w:tmpl w:val="6EDC4C1E"/>
    <w:lvl w:ilvl="0" w:tplc="5E28A2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63B1E"/>
    <w:multiLevelType w:val="multilevel"/>
    <w:tmpl w:val="5DBA3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145AA8"/>
    <w:multiLevelType w:val="hybridMultilevel"/>
    <w:tmpl w:val="C2E41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457AB2"/>
    <w:multiLevelType w:val="hybridMultilevel"/>
    <w:tmpl w:val="F8CEA216"/>
    <w:lvl w:ilvl="0" w:tplc="4E206F6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F4730"/>
    <w:multiLevelType w:val="multilevel"/>
    <w:tmpl w:val="C57CB934"/>
    <w:lvl w:ilvl="0">
      <w:start w:val="4"/>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08D5923"/>
    <w:multiLevelType w:val="hybridMultilevel"/>
    <w:tmpl w:val="5C50F144"/>
    <w:lvl w:ilvl="0" w:tplc="E974ABB8">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D50016"/>
    <w:multiLevelType w:val="hybridMultilevel"/>
    <w:tmpl w:val="215C2292"/>
    <w:lvl w:ilvl="0" w:tplc="A58679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0B61C7"/>
    <w:multiLevelType w:val="hybridMultilevel"/>
    <w:tmpl w:val="F3AA41BA"/>
    <w:lvl w:ilvl="0" w:tplc="FE3CDB76">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9" w15:restartNumberingAfterBreak="0">
    <w:nsid w:val="6A307FCC"/>
    <w:multiLevelType w:val="hybridMultilevel"/>
    <w:tmpl w:val="05B8D104"/>
    <w:lvl w:ilvl="0" w:tplc="5E28A2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712A4"/>
    <w:multiLevelType w:val="hybridMultilevel"/>
    <w:tmpl w:val="BAE80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8354D1"/>
    <w:multiLevelType w:val="hybridMultilevel"/>
    <w:tmpl w:val="41D4B01E"/>
    <w:lvl w:ilvl="0" w:tplc="041A0003">
      <w:start w:val="1"/>
      <w:numFmt w:val="bullet"/>
      <w:lvlText w:val="o"/>
      <w:lvlJc w:val="left"/>
      <w:pPr>
        <w:tabs>
          <w:tab w:val="num" w:pos="1146"/>
        </w:tabs>
        <w:ind w:left="1146" w:hanging="360"/>
      </w:pPr>
      <w:rPr>
        <w:rFonts w:ascii="Courier New" w:hAnsi="Courier New" w:cs="Courier New" w:hint="default"/>
      </w:rPr>
    </w:lvl>
    <w:lvl w:ilvl="1" w:tplc="041A0003" w:tentative="1">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6CBA636F"/>
    <w:multiLevelType w:val="hybridMultilevel"/>
    <w:tmpl w:val="9A46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A72C5"/>
    <w:multiLevelType w:val="hybridMultilevel"/>
    <w:tmpl w:val="733E7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782C0C"/>
    <w:multiLevelType w:val="hybridMultilevel"/>
    <w:tmpl w:val="F8AA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A0466E"/>
    <w:multiLevelType w:val="hybridMultilevel"/>
    <w:tmpl w:val="B8A042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8539E"/>
    <w:multiLevelType w:val="hybridMultilevel"/>
    <w:tmpl w:val="5CFC9300"/>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92457"/>
    <w:multiLevelType w:val="hybridMultilevel"/>
    <w:tmpl w:val="C02036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E57B8"/>
    <w:multiLevelType w:val="hybridMultilevel"/>
    <w:tmpl w:val="DC7A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7"/>
  </w:num>
  <w:num w:numId="4">
    <w:abstractNumId w:val="19"/>
  </w:num>
  <w:num w:numId="5">
    <w:abstractNumId w:val="17"/>
  </w:num>
  <w:num w:numId="6">
    <w:abstractNumId w:val="46"/>
  </w:num>
  <w:num w:numId="7">
    <w:abstractNumId w:val="41"/>
  </w:num>
  <w:num w:numId="8">
    <w:abstractNumId w:val="30"/>
  </w:num>
  <w:num w:numId="9">
    <w:abstractNumId w:val="18"/>
  </w:num>
  <w:num w:numId="10">
    <w:abstractNumId w:val="38"/>
  </w:num>
  <w:num w:numId="11">
    <w:abstractNumId w:val="27"/>
  </w:num>
  <w:num w:numId="12">
    <w:abstractNumId w:val="6"/>
  </w:num>
  <w:num w:numId="13">
    <w:abstractNumId w:val="2"/>
  </w:num>
  <w:num w:numId="14">
    <w:abstractNumId w:val="24"/>
  </w:num>
  <w:num w:numId="15">
    <w:abstractNumId w:val="1"/>
  </w:num>
  <w:num w:numId="16">
    <w:abstractNumId w:val="33"/>
  </w:num>
  <w:num w:numId="17">
    <w:abstractNumId w:val="43"/>
  </w:num>
  <w:num w:numId="18">
    <w:abstractNumId w:val="29"/>
  </w:num>
  <w:num w:numId="19">
    <w:abstractNumId w:val="40"/>
  </w:num>
  <w:num w:numId="20">
    <w:abstractNumId w:val="28"/>
  </w:num>
  <w:num w:numId="21">
    <w:abstractNumId w:val="8"/>
  </w:num>
  <w:num w:numId="22">
    <w:abstractNumId w:val="14"/>
  </w:num>
  <w:num w:numId="23">
    <w:abstractNumId w:val="15"/>
  </w:num>
  <w:num w:numId="24">
    <w:abstractNumId w:val="28"/>
  </w:num>
  <w:num w:numId="25">
    <w:abstractNumId w:val="4"/>
  </w:num>
  <w:num w:numId="26">
    <w:abstractNumId w:val="35"/>
  </w:num>
  <w:num w:numId="27">
    <w:abstractNumId w:val="44"/>
  </w:num>
  <w:num w:numId="28">
    <w:abstractNumId w:val="25"/>
  </w:num>
  <w:num w:numId="29">
    <w:abstractNumId w:val="34"/>
  </w:num>
  <w:num w:numId="30">
    <w:abstractNumId w:val="37"/>
  </w:num>
  <w:num w:numId="31">
    <w:abstractNumId w:val="31"/>
  </w:num>
  <w:num w:numId="32">
    <w:abstractNumId w:val="39"/>
  </w:num>
  <w:num w:numId="33">
    <w:abstractNumId w:val="7"/>
  </w:num>
  <w:num w:numId="34">
    <w:abstractNumId w:val="16"/>
  </w:num>
  <w:num w:numId="35">
    <w:abstractNumId w:val="21"/>
  </w:num>
  <w:num w:numId="36">
    <w:abstractNumId w:val="3"/>
  </w:num>
  <w:num w:numId="37">
    <w:abstractNumId w:val="9"/>
  </w:num>
  <w:num w:numId="38">
    <w:abstractNumId w:val="42"/>
  </w:num>
  <w:num w:numId="39">
    <w:abstractNumId w:val="45"/>
  </w:num>
  <w:num w:numId="40">
    <w:abstractNumId w:val="23"/>
  </w:num>
  <w:num w:numId="41">
    <w:abstractNumId w:val="20"/>
  </w:num>
  <w:num w:numId="42">
    <w:abstractNumId w:val="26"/>
  </w:num>
  <w:num w:numId="43">
    <w:abstractNumId w:val="32"/>
  </w:num>
  <w:num w:numId="44">
    <w:abstractNumId w:val="48"/>
  </w:num>
  <w:num w:numId="45">
    <w:abstractNumId w:val="10"/>
  </w:num>
  <w:num w:numId="46">
    <w:abstractNumId w:val="22"/>
  </w:num>
  <w:num w:numId="47">
    <w:abstractNumId w:val="12"/>
  </w:num>
  <w:num w:numId="48">
    <w:abstractNumId w:val="5"/>
  </w:num>
  <w:num w:numId="49">
    <w:abstractNumId w:val="3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F"/>
    <w:rsid w:val="00012FEC"/>
    <w:rsid w:val="00023272"/>
    <w:rsid w:val="00027E39"/>
    <w:rsid w:val="0003614D"/>
    <w:rsid w:val="00037CF3"/>
    <w:rsid w:val="00053197"/>
    <w:rsid w:val="00064BDE"/>
    <w:rsid w:val="00071A7A"/>
    <w:rsid w:val="00090083"/>
    <w:rsid w:val="00094896"/>
    <w:rsid w:val="000B6DAF"/>
    <w:rsid w:val="000D6E67"/>
    <w:rsid w:val="001043D3"/>
    <w:rsid w:val="00104F60"/>
    <w:rsid w:val="001069EC"/>
    <w:rsid w:val="00106ED7"/>
    <w:rsid w:val="0011764E"/>
    <w:rsid w:val="00135B9E"/>
    <w:rsid w:val="00136AE2"/>
    <w:rsid w:val="0018353D"/>
    <w:rsid w:val="00183EFB"/>
    <w:rsid w:val="00184862"/>
    <w:rsid w:val="00187A0D"/>
    <w:rsid w:val="00196F1C"/>
    <w:rsid w:val="001B39CF"/>
    <w:rsid w:val="001B79B4"/>
    <w:rsid w:val="001C3AAE"/>
    <w:rsid w:val="001C5308"/>
    <w:rsid w:val="001C5D29"/>
    <w:rsid w:val="001F0325"/>
    <w:rsid w:val="001F3A0B"/>
    <w:rsid w:val="00201166"/>
    <w:rsid w:val="002029B7"/>
    <w:rsid w:val="0020516A"/>
    <w:rsid w:val="002245CC"/>
    <w:rsid w:val="0023108A"/>
    <w:rsid w:val="00234EBD"/>
    <w:rsid w:val="00237990"/>
    <w:rsid w:val="002555C9"/>
    <w:rsid w:val="00261B6F"/>
    <w:rsid w:val="002739EE"/>
    <w:rsid w:val="002A011E"/>
    <w:rsid w:val="002A0F4B"/>
    <w:rsid w:val="002C4A00"/>
    <w:rsid w:val="002C6564"/>
    <w:rsid w:val="002D4853"/>
    <w:rsid w:val="002E73E2"/>
    <w:rsid w:val="002F1C31"/>
    <w:rsid w:val="00313084"/>
    <w:rsid w:val="00314B73"/>
    <w:rsid w:val="00330CDB"/>
    <w:rsid w:val="00334D21"/>
    <w:rsid w:val="003411C8"/>
    <w:rsid w:val="00350340"/>
    <w:rsid w:val="00352BD6"/>
    <w:rsid w:val="00352E33"/>
    <w:rsid w:val="00355E48"/>
    <w:rsid w:val="00367BA1"/>
    <w:rsid w:val="003759B0"/>
    <w:rsid w:val="00391360"/>
    <w:rsid w:val="00392769"/>
    <w:rsid w:val="003956D1"/>
    <w:rsid w:val="003A4AAD"/>
    <w:rsid w:val="003A70B4"/>
    <w:rsid w:val="003B08D2"/>
    <w:rsid w:val="003B61BC"/>
    <w:rsid w:val="003E07EC"/>
    <w:rsid w:val="003E530D"/>
    <w:rsid w:val="003F05E7"/>
    <w:rsid w:val="003F3A3E"/>
    <w:rsid w:val="00404DAB"/>
    <w:rsid w:val="0040669F"/>
    <w:rsid w:val="00414766"/>
    <w:rsid w:val="00424158"/>
    <w:rsid w:val="0043496C"/>
    <w:rsid w:val="00446CBC"/>
    <w:rsid w:val="0045252B"/>
    <w:rsid w:val="00455F1B"/>
    <w:rsid w:val="00463A2D"/>
    <w:rsid w:val="0046613D"/>
    <w:rsid w:val="004727E3"/>
    <w:rsid w:val="0048605D"/>
    <w:rsid w:val="004869CA"/>
    <w:rsid w:val="0049015B"/>
    <w:rsid w:val="00491404"/>
    <w:rsid w:val="004A16AF"/>
    <w:rsid w:val="004A5621"/>
    <w:rsid w:val="004B53E7"/>
    <w:rsid w:val="004B6817"/>
    <w:rsid w:val="004C3F0C"/>
    <w:rsid w:val="004D18F7"/>
    <w:rsid w:val="004D1DD2"/>
    <w:rsid w:val="004D6AB6"/>
    <w:rsid w:val="004E0725"/>
    <w:rsid w:val="004F2FB5"/>
    <w:rsid w:val="004F3CA0"/>
    <w:rsid w:val="0050120C"/>
    <w:rsid w:val="00501EFC"/>
    <w:rsid w:val="0050478A"/>
    <w:rsid w:val="00514703"/>
    <w:rsid w:val="00522836"/>
    <w:rsid w:val="00531524"/>
    <w:rsid w:val="0054234D"/>
    <w:rsid w:val="00544758"/>
    <w:rsid w:val="00557D2F"/>
    <w:rsid w:val="00567AED"/>
    <w:rsid w:val="00570970"/>
    <w:rsid w:val="00573869"/>
    <w:rsid w:val="00581C3F"/>
    <w:rsid w:val="00594153"/>
    <w:rsid w:val="005A08A0"/>
    <w:rsid w:val="005A3DCE"/>
    <w:rsid w:val="005A429B"/>
    <w:rsid w:val="005B0038"/>
    <w:rsid w:val="005B2AC7"/>
    <w:rsid w:val="005B73B4"/>
    <w:rsid w:val="005C2412"/>
    <w:rsid w:val="005C6C80"/>
    <w:rsid w:val="005D0164"/>
    <w:rsid w:val="005F67FA"/>
    <w:rsid w:val="00601770"/>
    <w:rsid w:val="00611068"/>
    <w:rsid w:val="006258CD"/>
    <w:rsid w:val="00630DA0"/>
    <w:rsid w:val="006338FE"/>
    <w:rsid w:val="00633A3D"/>
    <w:rsid w:val="00633B59"/>
    <w:rsid w:val="00635E26"/>
    <w:rsid w:val="006401D9"/>
    <w:rsid w:val="00640214"/>
    <w:rsid w:val="006434AF"/>
    <w:rsid w:val="00645D55"/>
    <w:rsid w:val="006522B5"/>
    <w:rsid w:val="00672463"/>
    <w:rsid w:val="006838E1"/>
    <w:rsid w:val="00693844"/>
    <w:rsid w:val="0069654C"/>
    <w:rsid w:val="006A1511"/>
    <w:rsid w:val="006B3DFE"/>
    <w:rsid w:val="006B402C"/>
    <w:rsid w:val="006B7DED"/>
    <w:rsid w:val="006D0161"/>
    <w:rsid w:val="006E3F8A"/>
    <w:rsid w:val="006E4269"/>
    <w:rsid w:val="006F0DEB"/>
    <w:rsid w:val="006F2D32"/>
    <w:rsid w:val="006F70E0"/>
    <w:rsid w:val="00705857"/>
    <w:rsid w:val="00712E7F"/>
    <w:rsid w:val="00725163"/>
    <w:rsid w:val="00730ACF"/>
    <w:rsid w:val="00733A1B"/>
    <w:rsid w:val="00741684"/>
    <w:rsid w:val="007552F6"/>
    <w:rsid w:val="00762D56"/>
    <w:rsid w:val="0077458B"/>
    <w:rsid w:val="00775853"/>
    <w:rsid w:val="00776E48"/>
    <w:rsid w:val="0078745A"/>
    <w:rsid w:val="00796457"/>
    <w:rsid w:val="007A1C6E"/>
    <w:rsid w:val="007A20BD"/>
    <w:rsid w:val="007A24B7"/>
    <w:rsid w:val="007E09BD"/>
    <w:rsid w:val="007E1B7E"/>
    <w:rsid w:val="007E37E3"/>
    <w:rsid w:val="007F1FBF"/>
    <w:rsid w:val="007F6B3A"/>
    <w:rsid w:val="007F7CEF"/>
    <w:rsid w:val="0081602B"/>
    <w:rsid w:val="008161D1"/>
    <w:rsid w:val="00825E9A"/>
    <w:rsid w:val="00826791"/>
    <w:rsid w:val="00827D17"/>
    <w:rsid w:val="0083042D"/>
    <w:rsid w:val="0083341B"/>
    <w:rsid w:val="008470D9"/>
    <w:rsid w:val="008506E5"/>
    <w:rsid w:val="00851856"/>
    <w:rsid w:val="00855C2E"/>
    <w:rsid w:val="00856395"/>
    <w:rsid w:val="00856BC1"/>
    <w:rsid w:val="008666F4"/>
    <w:rsid w:val="008815DB"/>
    <w:rsid w:val="0088741C"/>
    <w:rsid w:val="00891819"/>
    <w:rsid w:val="008A18FA"/>
    <w:rsid w:val="008A66B8"/>
    <w:rsid w:val="008B2F51"/>
    <w:rsid w:val="008C6AC2"/>
    <w:rsid w:val="008F296F"/>
    <w:rsid w:val="00902FB8"/>
    <w:rsid w:val="00912DE9"/>
    <w:rsid w:val="00916891"/>
    <w:rsid w:val="00931EEB"/>
    <w:rsid w:val="0094260B"/>
    <w:rsid w:val="00952A71"/>
    <w:rsid w:val="009B681E"/>
    <w:rsid w:val="009C2F2D"/>
    <w:rsid w:val="009C3218"/>
    <w:rsid w:val="009C4BEF"/>
    <w:rsid w:val="009D5B44"/>
    <w:rsid w:val="009E0C5D"/>
    <w:rsid w:val="00A05D07"/>
    <w:rsid w:val="00A366D5"/>
    <w:rsid w:val="00A41E02"/>
    <w:rsid w:val="00A65837"/>
    <w:rsid w:val="00A70A28"/>
    <w:rsid w:val="00A73FA9"/>
    <w:rsid w:val="00A80D1B"/>
    <w:rsid w:val="00A81A74"/>
    <w:rsid w:val="00A9718B"/>
    <w:rsid w:val="00AA16A5"/>
    <w:rsid w:val="00AB22AD"/>
    <w:rsid w:val="00AC014D"/>
    <w:rsid w:val="00AC150E"/>
    <w:rsid w:val="00AC2FBA"/>
    <w:rsid w:val="00AC5BE6"/>
    <w:rsid w:val="00AC669B"/>
    <w:rsid w:val="00AC79B2"/>
    <w:rsid w:val="00AD09E8"/>
    <w:rsid w:val="00AD7A44"/>
    <w:rsid w:val="00AE0A1A"/>
    <w:rsid w:val="00AF5124"/>
    <w:rsid w:val="00B03B84"/>
    <w:rsid w:val="00B17CBB"/>
    <w:rsid w:val="00B31CFC"/>
    <w:rsid w:val="00B45BDA"/>
    <w:rsid w:val="00B546FC"/>
    <w:rsid w:val="00B70404"/>
    <w:rsid w:val="00B81206"/>
    <w:rsid w:val="00B81F93"/>
    <w:rsid w:val="00B83246"/>
    <w:rsid w:val="00B83EC6"/>
    <w:rsid w:val="00B92DF3"/>
    <w:rsid w:val="00B9400D"/>
    <w:rsid w:val="00B9503B"/>
    <w:rsid w:val="00BA6B71"/>
    <w:rsid w:val="00BC1123"/>
    <w:rsid w:val="00BC54F3"/>
    <w:rsid w:val="00BD0CDB"/>
    <w:rsid w:val="00BD508C"/>
    <w:rsid w:val="00BD68D5"/>
    <w:rsid w:val="00BD758F"/>
    <w:rsid w:val="00BD7638"/>
    <w:rsid w:val="00BE6A6D"/>
    <w:rsid w:val="00BF1266"/>
    <w:rsid w:val="00C06F19"/>
    <w:rsid w:val="00C11425"/>
    <w:rsid w:val="00C25487"/>
    <w:rsid w:val="00C25F5B"/>
    <w:rsid w:val="00C31CC0"/>
    <w:rsid w:val="00C33735"/>
    <w:rsid w:val="00C37E44"/>
    <w:rsid w:val="00C5311C"/>
    <w:rsid w:val="00C57A81"/>
    <w:rsid w:val="00C60753"/>
    <w:rsid w:val="00C9056A"/>
    <w:rsid w:val="00CA168E"/>
    <w:rsid w:val="00CA2BB6"/>
    <w:rsid w:val="00CA4086"/>
    <w:rsid w:val="00CA4EE3"/>
    <w:rsid w:val="00CC01A0"/>
    <w:rsid w:val="00CC0717"/>
    <w:rsid w:val="00CD1039"/>
    <w:rsid w:val="00CD12E6"/>
    <w:rsid w:val="00CD6348"/>
    <w:rsid w:val="00CE13DB"/>
    <w:rsid w:val="00CE2C35"/>
    <w:rsid w:val="00CE3362"/>
    <w:rsid w:val="00CE798A"/>
    <w:rsid w:val="00CF4589"/>
    <w:rsid w:val="00CF4AB2"/>
    <w:rsid w:val="00D13BDA"/>
    <w:rsid w:val="00D21932"/>
    <w:rsid w:val="00D32584"/>
    <w:rsid w:val="00D61614"/>
    <w:rsid w:val="00D6242A"/>
    <w:rsid w:val="00D6457D"/>
    <w:rsid w:val="00D64E09"/>
    <w:rsid w:val="00D83A4E"/>
    <w:rsid w:val="00D87031"/>
    <w:rsid w:val="00D94087"/>
    <w:rsid w:val="00D96B42"/>
    <w:rsid w:val="00DA39C6"/>
    <w:rsid w:val="00DB163E"/>
    <w:rsid w:val="00DB1CD8"/>
    <w:rsid w:val="00DB2DA5"/>
    <w:rsid w:val="00DB3D20"/>
    <w:rsid w:val="00DC3FC4"/>
    <w:rsid w:val="00DC5390"/>
    <w:rsid w:val="00DD7FF1"/>
    <w:rsid w:val="00DF27C2"/>
    <w:rsid w:val="00E02E58"/>
    <w:rsid w:val="00E166B4"/>
    <w:rsid w:val="00E24360"/>
    <w:rsid w:val="00E3173C"/>
    <w:rsid w:val="00E326F3"/>
    <w:rsid w:val="00E37A3A"/>
    <w:rsid w:val="00E408A4"/>
    <w:rsid w:val="00E42B39"/>
    <w:rsid w:val="00E44A78"/>
    <w:rsid w:val="00E466F0"/>
    <w:rsid w:val="00E525D9"/>
    <w:rsid w:val="00E76253"/>
    <w:rsid w:val="00E83150"/>
    <w:rsid w:val="00E95C7B"/>
    <w:rsid w:val="00E972C7"/>
    <w:rsid w:val="00EA75E3"/>
    <w:rsid w:val="00EA7B6B"/>
    <w:rsid w:val="00EB1D36"/>
    <w:rsid w:val="00EC261A"/>
    <w:rsid w:val="00ED0B3E"/>
    <w:rsid w:val="00F17F6E"/>
    <w:rsid w:val="00F249B4"/>
    <w:rsid w:val="00F26B5E"/>
    <w:rsid w:val="00F411F5"/>
    <w:rsid w:val="00F42190"/>
    <w:rsid w:val="00F44294"/>
    <w:rsid w:val="00F44E6F"/>
    <w:rsid w:val="00F538E9"/>
    <w:rsid w:val="00F60AEE"/>
    <w:rsid w:val="00F77C6E"/>
    <w:rsid w:val="00F81852"/>
    <w:rsid w:val="00F84F1A"/>
    <w:rsid w:val="00FA2CFB"/>
    <w:rsid w:val="00FB1422"/>
    <w:rsid w:val="00FE3E9F"/>
    <w:rsid w:val="00FF1506"/>
    <w:rsid w:val="00FF5AB7"/>
    <w:rsid w:val="0429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12299,#0032a0"/>
    </o:shapedefaults>
    <o:shapelayout v:ext="edit">
      <o:idmap v:ext="edit" data="1"/>
    </o:shapelayout>
  </w:shapeDefaults>
  <w:decimalSymbol w:val="."/>
  <w:listSeparator w:val=","/>
  <w14:docId w14:val="6E68C458"/>
  <w15:chartTrackingRefBased/>
  <w15:docId w15:val="{6CE61004-5F72-4D59-AC9C-24A90DE9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F3"/>
    <w:rPr>
      <w:sz w:val="24"/>
      <w:szCs w:val="24"/>
      <w:lang w:val="hr-HR" w:eastAsia="hr-HR"/>
    </w:rPr>
  </w:style>
  <w:style w:type="paragraph" w:styleId="Heading1">
    <w:name w:val="heading 1"/>
    <w:basedOn w:val="Normal"/>
    <w:next w:val="Normal"/>
    <w:link w:val="Heading1Char"/>
    <w:qFormat/>
    <w:rsid w:val="00037CF3"/>
    <w:pPr>
      <w:keepNext/>
      <w:numPr>
        <w:numId w:val="1"/>
      </w:numPr>
      <w:spacing w:before="240" w:after="60"/>
      <w:outlineLvl w:val="0"/>
    </w:pPr>
    <w:rPr>
      <w:rFonts w:ascii="Arial" w:hAnsi="Arial"/>
      <w:b/>
      <w:kern w:val="28"/>
      <w:sz w:val="28"/>
      <w:lang w:val="en-US" w:eastAsia="en-US"/>
    </w:rPr>
  </w:style>
  <w:style w:type="paragraph" w:styleId="Heading2">
    <w:name w:val="heading 2"/>
    <w:basedOn w:val="Normal"/>
    <w:next w:val="Normal"/>
    <w:link w:val="Heading2Char"/>
    <w:qFormat/>
    <w:rsid w:val="00037CF3"/>
    <w:pPr>
      <w:keepNext/>
      <w:numPr>
        <w:ilvl w:val="1"/>
        <w:numId w:val="1"/>
      </w:numPr>
      <w:spacing w:before="240" w:after="60"/>
      <w:outlineLvl w:val="1"/>
    </w:pPr>
    <w:rPr>
      <w:rFonts w:ascii="Arial" w:hAnsi="Arial"/>
      <w:b/>
      <w:i/>
      <w:lang w:val="en-US" w:eastAsia="en-US"/>
    </w:rPr>
  </w:style>
  <w:style w:type="paragraph" w:styleId="Heading3">
    <w:name w:val="heading 3"/>
    <w:basedOn w:val="Normal"/>
    <w:next w:val="Normal"/>
    <w:link w:val="Heading3Char"/>
    <w:qFormat/>
    <w:rsid w:val="00037CF3"/>
    <w:pPr>
      <w:keepNext/>
      <w:numPr>
        <w:ilvl w:val="2"/>
        <w:numId w:val="1"/>
      </w:numPr>
      <w:spacing w:before="240" w:after="60"/>
      <w:outlineLvl w:val="2"/>
    </w:pPr>
    <w:rPr>
      <w:b/>
      <w:lang w:val="en-US" w:eastAsia="en-US"/>
    </w:rPr>
  </w:style>
  <w:style w:type="paragraph" w:styleId="Heading4">
    <w:name w:val="heading 4"/>
    <w:basedOn w:val="Normal"/>
    <w:next w:val="Normal"/>
    <w:qFormat/>
    <w:rsid w:val="00037CF3"/>
    <w:pPr>
      <w:keepNext/>
      <w:numPr>
        <w:ilvl w:val="3"/>
        <w:numId w:val="1"/>
      </w:numPr>
      <w:spacing w:before="240" w:after="60"/>
      <w:outlineLvl w:val="3"/>
    </w:pPr>
    <w:rPr>
      <w:b/>
      <w:i/>
      <w:szCs w:val="20"/>
      <w:lang w:val="en-US" w:eastAsia="en-US"/>
    </w:rPr>
  </w:style>
  <w:style w:type="paragraph" w:styleId="Heading5">
    <w:name w:val="heading 5"/>
    <w:basedOn w:val="Normal"/>
    <w:next w:val="Normal"/>
    <w:qFormat/>
    <w:rsid w:val="00037CF3"/>
    <w:pPr>
      <w:numPr>
        <w:ilvl w:val="4"/>
        <w:numId w:val="1"/>
      </w:numPr>
      <w:spacing w:before="240" w:after="60"/>
      <w:outlineLvl w:val="4"/>
    </w:pPr>
    <w:rPr>
      <w:rFonts w:ascii="Arial" w:hAnsi="Arial"/>
      <w:sz w:val="22"/>
      <w:szCs w:val="20"/>
      <w:lang w:val="en-US" w:eastAsia="en-US"/>
    </w:rPr>
  </w:style>
  <w:style w:type="paragraph" w:styleId="Heading6">
    <w:name w:val="heading 6"/>
    <w:basedOn w:val="Normal"/>
    <w:next w:val="Normal"/>
    <w:qFormat/>
    <w:rsid w:val="00037CF3"/>
    <w:pPr>
      <w:numPr>
        <w:ilvl w:val="5"/>
        <w:numId w:val="1"/>
      </w:numPr>
      <w:spacing w:before="240" w:after="60"/>
      <w:outlineLvl w:val="5"/>
    </w:pPr>
    <w:rPr>
      <w:rFonts w:ascii="Arial" w:hAnsi="Arial"/>
      <w:i/>
      <w:sz w:val="22"/>
      <w:szCs w:val="20"/>
      <w:lang w:val="en-US" w:eastAsia="en-US"/>
    </w:rPr>
  </w:style>
  <w:style w:type="paragraph" w:styleId="Heading7">
    <w:name w:val="heading 7"/>
    <w:basedOn w:val="Normal"/>
    <w:next w:val="Normal"/>
    <w:qFormat/>
    <w:rsid w:val="00037CF3"/>
    <w:pPr>
      <w:numPr>
        <w:ilvl w:val="6"/>
        <w:numId w:val="1"/>
      </w:numPr>
      <w:spacing w:before="240" w:after="60"/>
      <w:outlineLvl w:val="6"/>
    </w:pPr>
    <w:rPr>
      <w:rFonts w:ascii="Arial" w:hAnsi="Arial"/>
      <w:sz w:val="20"/>
      <w:szCs w:val="20"/>
      <w:lang w:val="en-US" w:eastAsia="en-US"/>
    </w:rPr>
  </w:style>
  <w:style w:type="paragraph" w:styleId="Heading8">
    <w:name w:val="heading 8"/>
    <w:basedOn w:val="Normal"/>
    <w:next w:val="Normal"/>
    <w:qFormat/>
    <w:rsid w:val="00037CF3"/>
    <w:pPr>
      <w:numPr>
        <w:ilvl w:val="7"/>
        <w:numId w:val="1"/>
      </w:numPr>
      <w:spacing w:before="240" w:after="60"/>
      <w:outlineLvl w:val="7"/>
    </w:pPr>
    <w:rPr>
      <w:rFonts w:ascii="Arial" w:hAnsi="Arial"/>
      <w:i/>
      <w:sz w:val="20"/>
      <w:szCs w:val="20"/>
      <w:lang w:val="en-US" w:eastAsia="en-US"/>
    </w:rPr>
  </w:style>
  <w:style w:type="paragraph" w:styleId="Heading9">
    <w:name w:val="heading 9"/>
    <w:basedOn w:val="Normal"/>
    <w:next w:val="Normal"/>
    <w:qFormat/>
    <w:rsid w:val="00037CF3"/>
    <w:pPr>
      <w:numPr>
        <w:ilvl w:val="8"/>
        <w:numId w:val="1"/>
      </w:numPr>
      <w:spacing w:before="240" w:after="60"/>
      <w:outlineLvl w:val="8"/>
    </w:pPr>
    <w:rPr>
      <w:rFonts w:ascii="Arial"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7CF3"/>
    <w:rPr>
      <w:rFonts w:ascii="Arial" w:hAnsi="Arial"/>
      <w:b/>
      <w:kern w:val="28"/>
      <w:sz w:val="28"/>
      <w:szCs w:val="24"/>
      <w:lang w:val="en-US" w:eastAsia="en-US" w:bidi="ar-SA"/>
    </w:rPr>
  </w:style>
  <w:style w:type="character" w:customStyle="1" w:styleId="Heading2Char">
    <w:name w:val="Heading 2 Char"/>
    <w:link w:val="Heading2"/>
    <w:rsid w:val="00037CF3"/>
    <w:rPr>
      <w:rFonts w:ascii="Arial" w:hAnsi="Arial"/>
      <w:b/>
      <w:i/>
      <w:sz w:val="24"/>
      <w:szCs w:val="24"/>
      <w:lang w:val="en-US" w:eastAsia="en-US" w:bidi="ar-SA"/>
    </w:rPr>
  </w:style>
  <w:style w:type="character" w:customStyle="1" w:styleId="Heading3Char">
    <w:name w:val="Heading 3 Char"/>
    <w:link w:val="Heading3"/>
    <w:rsid w:val="00037CF3"/>
    <w:rPr>
      <w:b/>
      <w:sz w:val="24"/>
      <w:szCs w:val="24"/>
      <w:lang w:val="en-US" w:eastAsia="en-US" w:bidi="ar-SA"/>
    </w:rPr>
  </w:style>
  <w:style w:type="paragraph" w:styleId="Footer">
    <w:name w:val="footer"/>
    <w:basedOn w:val="Normal"/>
    <w:rsid w:val="00037CF3"/>
    <w:pPr>
      <w:tabs>
        <w:tab w:val="center" w:pos="4153"/>
        <w:tab w:val="right" w:pos="8306"/>
      </w:tabs>
    </w:pPr>
    <w:rPr>
      <w:sz w:val="20"/>
      <w:szCs w:val="20"/>
      <w:lang w:val="en-US" w:eastAsia="en-US"/>
    </w:rPr>
  </w:style>
  <w:style w:type="character" w:styleId="PageNumber">
    <w:name w:val="page number"/>
    <w:basedOn w:val="DefaultParagraphFont"/>
    <w:rsid w:val="00037CF3"/>
  </w:style>
  <w:style w:type="paragraph" w:styleId="BodyTextIndent">
    <w:name w:val="Body Text Indent"/>
    <w:basedOn w:val="Normal"/>
    <w:rsid w:val="00037CF3"/>
    <w:pPr>
      <w:numPr>
        <w:ilvl w:val="12"/>
      </w:numPr>
      <w:ind w:left="283" w:firstLine="1"/>
      <w:jc w:val="both"/>
    </w:pPr>
    <w:rPr>
      <w:szCs w:val="20"/>
      <w:lang w:val="en-US" w:eastAsia="en-US"/>
    </w:rPr>
  </w:style>
  <w:style w:type="character" w:styleId="Hyperlink">
    <w:name w:val="Hyperlink"/>
    <w:uiPriority w:val="99"/>
    <w:rsid w:val="00037CF3"/>
    <w:rPr>
      <w:color w:val="0000FF"/>
      <w:u w:val="single"/>
    </w:rPr>
  </w:style>
  <w:style w:type="paragraph" w:styleId="BodyText3">
    <w:name w:val="Body Text 3"/>
    <w:basedOn w:val="Normal"/>
    <w:rsid w:val="00037CF3"/>
    <w:rPr>
      <w:b/>
      <w:bCs/>
      <w:lang w:eastAsia="en-US"/>
    </w:rPr>
  </w:style>
  <w:style w:type="paragraph" w:styleId="BodyText">
    <w:name w:val="Body Text"/>
    <w:basedOn w:val="Normal"/>
    <w:rsid w:val="00037CF3"/>
    <w:pPr>
      <w:jc w:val="both"/>
    </w:pPr>
    <w:rPr>
      <w:szCs w:val="20"/>
      <w:lang w:eastAsia="en-US"/>
    </w:rPr>
  </w:style>
  <w:style w:type="paragraph" w:styleId="BodyText2">
    <w:name w:val="Body Text 2"/>
    <w:basedOn w:val="Normal"/>
    <w:rsid w:val="00037CF3"/>
    <w:pPr>
      <w:jc w:val="both"/>
    </w:pPr>
    <w:rPr>
      <w:sz w:val="20"/>
      <w:szCs w:val="20"/>
      <w:lang w:val="en-US" w:eastAsia="en-US"/>
    </w:rPr>
  </w:style>
  <w:style w:type="paragraph" w:styleId="HTMLPreformatted">
    <w:name w:val="HTML Preformatted"/>
    <w:basedOn w:val="Normal"/>
    <w:rsid w:val="0003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eastAsia="en-US"/>
    </w:rPr>
  </w:style>
  <w:style w:type="table" w:styleId="TableGrid">
    <w:name w:val="Table Grid"/>
    <w:basedOn w:val="TableNormal"/>
    <w:rsid w:val="0003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37CF3"/>
    <w:rPr>
      <w:b/>
      <w:bCs/>
    </w:rPr>
  </w:style>
  <w:style w:type="paragraph" w:styleId="NormalWeb">
    <w:name w:val="Normal (Web)"/>
    <w:basedOn w:val="Normal"/>
    <w:rsid w:val="00037CF3"/>
    <w:pPr>
      <w:spacing w:before="100" w:beforeAutospacing="1" w:after="100" w:afterAutospacing="1"/>
    </w:pPr>
  </w:style>
  <w:style w:type="paragraph" w:styleId="PlainText">
    <w:name w:val="Plain Text"/>
    <w:basedOn w:val="Normal"/>
    <w:link w:val="PlainTextChar"/>
    <w:rsid w:val="00037CF3"/>
    <w:rPr>
      <w:rFonts w:ascii="Courier New" w:hAnsi="Courier New" w:cs="Courier New"/>
      <w:sz w:val="20"/>
      <w:szCs w:val="20"/>
    </w:rPr>
  </w:style>
  <w:style w:type="paragraph" w:styleId="FootnoteText">
    <w:name w:val="footnote text"/>
    <w:basedOn w:val="Normal"/>
    <w:semiHidden/>
    <w:rsid w:val="00037CF3"/>
    <w:rPr>
      <w:sz w:val="20"/>
      <w:szCs w:val="20"/>
      <w:lang w:val="en-US" w:eastAsia="en-US"/>
    </w:rPr>
  </w:style>
  <w:style w:type="character" w:styleId="FootnoteReference">
    <w:name w:val="footnote reference"/>
    <w:semiHidden/>
    <w:rsid w:val="00037CF3"/>
    <w:rPr>
      <w:vertAlign w:val="superscript"/>
    </w:rPr>
  </w:style>
  <w:style w:type="paragraph" w:styleId="ListParagraph">
    <w:name w:val="List Paragraph"/>
    <w:basedOn w:val="Normal"/>
    <w:uiPriority w:val="34"/>
    <w:qFormat/>
    <w:rsid w:val="006F2D32"/>
    <w:pPr>
      <w:ind w:left="708"/>
    </w:pPr>
  </w:style>
  <w:style w:type="character" w:customStyle="1" w:styleId="PlainTextChar">
    <w:name w:val="Plain Text Char"/>
    <w:link w:val="PlainText"/>
    <w:rsid w:val="00BF1266"/>
    <w:rPr>
      <w:rFonts w:ascii="Courier New" w:hAnsi="Courier New" w:cs="Courier New"/>
    </w:rPr>
  </w:style>
  <w:style w:type="character" w:styleId="FollowedHyperlink">
    <w:name w:val="FollowedHyperlink"/>
    <w:rsid w:val="004F3CA0"/>
    <w:rPr>
      <w:color w:val="954F72"/>
      <w:u w:val="single"/>
    </w:rPr>
  </w:style>
  <w:style w:type="table" w:customStyle="1" w:styleId="TableGrid1">
    <w:name w:val="Table Grid1"/>
    <w:basedOn w:val="TableNormal"/>
    <w:next w:val="TableGrid"/>
    <w:uiPriority w:val="39"/>
    <w:rsid w:val="004869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62D56"/>
    <w:rPr>
      <w:sz w:val="16"/>
      <w:szCs w:val="16"/>
    </w:rPr>
  </w:style>
  <w:style w:type="paragraph" w:styleId="CommentText">
    <w:name w:val="annotation text"/>
    <w:basedOn w:val="Normal"/>
    <w:link w:val="CommentTextChar"/>
    <w:rsid w:val="00762D56"/>
    <w:rPr>
      <w:sz w:val="20"/>
      <w:szCs w:val="20"/>
    </w:rPr>
  </w:style>
  <w:style w:type="character" w:customStyle="1" w:styleId="CommentTextChar">
    <w:name w:val="Comment Text Char"/>
    <w:link w:val="CommentText"/>
    <w:rsid w:val="00762D56"/>
    <w:rPr>
      <w:lang w:val="hr-HR" w:eastAsia="hr-HR"/>
    </w:rPr>
  </w:style>
  <w:style w:type="paragraph" w:styleId="CommentSubject">
    <w:name w:val="annotation subject"/>
    <w:basedOn w:val="CommentText"/>
    <w:next w:val="CommentText"/>
    <w:link w:val="CommentSubjectChar"/>
    <w:rsid w:val="00762D56"/>
    <w:rPr>
      <w:b/>
      <w:bCs/>
    </w:rPr>
  </w:style>
  <w:style w:type="character" w:customStyle="1" w:styleId="CommentSubjectChar">
    <w:name w:val="Comment Subject Char"/>
    <w:link w:val="CommentSubject"/>
    <w:rsid w:val="00762D56"/>
    <w:rPr>
      <w:b/>
      <w:bCs/>
      <w:lang w:val="hr-HR" w:eastAsia="hr-HR"/>
    </w:rPr>
  </w:style>
  <w:style w:type="paragraph" w:styleId="BalloonText">
    <w:name w:val="Balloon Text"/>
    <w:basedOn w:val="Normal"/>
    <w:link w:val="BalloonTextChar"/>
    <w:rsid w:val="00762D56"/>
    <w:rPr>
      <w:rFonts w:ascii="Segoe UI" w:hAnsi="Segoe UI" w:cs="Segoe UI"/>
      <w:sz w:val="18"/>
      <w:szCs w:val="18"/>
    </w:rPr>
  </w:style>
  <w:style w:type="character" w:customStyle="1" w:styleId="BalloonTextChar">
    <w:name w:val="Balloon Text Char"/>
    <w:link w:val="BalloonText"/>
    <w:rsid w:val="00762D56"/>
    <w:rPr>
      <w:rFonts w:ascii="Segoe UI" w:hAnsi="Segoe UI" w:cs="Segoe UI"/>
      <w:sz w:val="18"/>
      <w:szCs w:val="18"/>
      <w:lang w:val="hr-HR" w:eastAsia="hr-HR"/>
    </w:rPr>
  </w:style>
  <w:style w:type="character" w:customStyle="1" w:styleId="Nerijeenospominjanje1">
    <w:name w:val="Neriješeno spominjanje1"/>
    <w:uiPriority w:val="99"/>
    <w:semiHidden/>
    <w:unhideWhenUsed/>
    <w:rsid w:val="008B2F51"/>
    <w:rPr>
      <w:color w:val="605E5C"/>
      <w:shd w:val="clear" w:color="auto" w:fill="E1DFDD"/>
    </w:rPr>
  </w:style>
  <w:style w:type="paragraph" w:customStyle="1" w:styleId="box472162">
    <w:name w:val="box_472162"/>
    <w:basedOn w:val="Normal"/>
    <w:rsid w:val="00891819"/>
    <w:pPr>
      <w:spacing w:before="100" w:beforeAutospacing="1" w:after="100" w:afterAutospacing="1"/>
    </w:pPr>
    <w:rPr>
      <w:lang w:val="en-US" w:eastAsia="en-US"/>
    </w:rPr>
  </w:style>
  <w:style w:type="character" w:customStyle="1" w:styleId="kurziv">
    <w:name w:val="kurziv"/>
    <w:basedOn w:val="DefaultParagraphFont"/>
    <w:rsid w:val="00891819"/>
  </w:style>
  <w:style w:type="paragraph" w:styleId="Header">
    <w:name w:val="header"/>
    <w:basedOn w:val="Normal"/>
    <w:link w:val="HeaderChar"/>
    <w:rsid w:val="008470D9"/>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rsid w:val="008470D9"/>
    <w:rPr>
      <w:rFonts w:ascii="Arial" w:hAnsi="Arial"/>
      <w:sz w:val="22"/>
      <w:lang w:val="hr-HR" w:eastAsia="en-US"/>
    </w:rPr>
  </w:style>
  <w:style w:type="paragraph" w:styleId="TOCHeading">
    <w:name w:val="TOC Heading"/>
    <w:basedOn w:val="Heading1"/>
    <w:next w:val="Normal"/>
    <w:uiPriority w:val="39"/>
    <w:unhideWhenUsed/>
    <w:qFormat/>
    <w:rsid w:val="008470D9"/>
    <w:pPr>
      <w:keepLines/>
      <w:numPr>
        <w:numId w:val="0"/>
      </w:numPr>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rsid w:val="008470D9"/>
    <w:pPr>
      <w:tabs>
        <w:tab w:val="right" w:leader="dot" w:pos="9627"/>
      </w:tabs>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6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f.unizg.hr/izjava_o_izvornosti4" TargetMode="External"/><Relationship Id="rId18" Type="http://schemas.openxmlformats.org/officeDocument/2006/relationships/hyperlink" Target="http://www.pbf.unizg.hr/o_fakultetu/upravna_tijela/obavijesti_o_datumima_odrzavanja_sjednica_fakultetskog_vije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F:\Dopisi\FV%20velja&#269;a%202024\Upute%20za%20izbor%20na%20vi&#353;e%20radno%20mjesto_FINAL.docx" TargetMode="External"/><Relationship Id="rId17" Type="http://schemas.openxmlformats.org/officeDocument/2006/relationships/hyperlink" Target="http://www.pbf.unizg.hr/prijedlog_za_pisanje_biografskih_podataka_curriculum_vitae2" TargetMode="External"/><Relationship Id="rId2" Type="http://schemas.openxmlformats.org/officeDocument/2006/relationships/customXml" Target="../customXml/item2.xml"/><Relationship Id="rId16" Type="http://schemas.openxmlformats.org/officeDocument/2006/relationships/hyperlink" Target="http://www.pbf.unizg.hr/upute_za_prikazivanje_znanstvene_aktivnos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Dopisi\FV%20velja&#269;a%202024\Upute%20za%20izbor%20na%20vi&#353;e%20radno%20mjesto_FINAL.docx" TargetMode="External"/><Relationship Id="rId5" Type="http://schemas.openxmlformats.org/officeDocument/2006/relationships/numbering" Target="numbering.xml"/><Relationship Id="rId15" Type="http://schemas.openxmlformats.org/officeDocument/2006/relationships/hyperlink" Target="http://www.pbf.unizg.hr/upute_vbtp_tablica_rektorskog_zbora_od_01_10_2022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f.unizg.hr/o_fakultetu/dokumenti/procedura_za_izbor_na_vise_znanstveno_nastavno_radno_mjesto/tablica_uvjeta_rektorskog_zbora_s_uputam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D6DD13D2C2FB48ABEC9CC6365E6FA5" ma:contentTypeVersion="5" ma:contentTypeDescription="Stvaranje novog dokumenta." ma:contentTypeScope="" ma:versionID="c9eaaaef4cf65eda4092d5f7ab23e013">
  <xsd:schema xmlns:xsd="http://www.w3.org/2001/XMLSchema" xmlns:xs="http://www.w3.org/2001/XMLSchema" xmlns:p="http://schemas.microsoft.com/office/2006/metadata/properties" xmlns:ns2="d096929f-467e-44da-ab84-1f293e3c5d40" xmlns:ns3="7d06836e-1798-45f7-aa81-a8f2f6ec191c" targetNamespace="http://schemas.microsoft.com/office/2006/metadata/properties" ma:root="true" ma:fieldsID="90e34281b62a8d8e47831acefd0bcfcb" ns2:_="" ns3:_="">
    <xsd:import namespace="d096929f-467e-44da-ab84-1f293e3c5d40"/>
    <xsd:import namespace="7d06836e-1798-45f7-aa81-a8f2f6ec19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29f-467e-44da-ab84-1f293e3c5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6836e-1798-45f7-aa81-a8f2f6ec191c"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0F4A-9B67-4A56-B011-4ADE70C7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6929f-467e-44da-ab84-1f293e3c5d40"/>
    <ds:schemaRef ds:uri="7d06836e-1798-45f7-aa81-a8f2f6ec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0A01C-493A-41AE-9ED1-D51FA0B923EF}">
  <ds:schemaRefs>
    <ds:schemaRef ds:uri="http://schemas.microsoft.com/sharepoint/v3/contenttype/forms"/>
  </ds:schemaRefs>
</ds:datastoreItem>
</file>

<file path=customXml/itemProps3.xml><?xml version="1.0" encoding="utf-8"?>
<ds:datastoreItem xmlns:ds="http://schemas.openxmlformats.org/officeDocument/2006/customXml" ds:itemID="{3426BEDF-5E71-49DB-8BBC-ADF8F5755D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FFB94-4846-47C0-94E1-00DDF78E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Obrazac MO_ZPBZ</vt:lpstr>
    </vt:vector>
  </TitlesOfParts>
  <Company>Racunski Centar</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MO_ZPBZ</dc:title>
  <dc:subject/>
  <dc:creator>goga</dc:creator>
  <cp:keywords/>
  <dc:description/>
  <cp:lastModifiedBy>Maja</cp:lastModifiedBy>
  <cp:revision>4</cp:revision>
  <cp:lastPrinted>2024-01-17T10:47:00Z</cp:lastPrinted>
  <dcterms:created xsi:type="dcterms:W3CDTF">2024-02-01T09:55:00Z</dcterms:created>
  <dcterms:modified xsi:type="dcterms:W3CDTF">2024-02-23T10:55:00Z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eb36c05f45993d110685816cfbc5af1f53aed32d58d1926658fb51d3a68c7f62</vt:lpwstr>
  </property>
  <property fmtid="{D5CDD505-2E9C-101B-9397-08002B2CF9AE}" pid="3" name="ContentTypeId">
    <vt:lpwstr>0x01010076D6DD13D2C2FB48ABEC9CC6365E6FA5</vt:lpwstr>
  </property>
</Properties>
</file>